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90" w:rsidRDefault="00FC4890" w:rsidP="00FC4890">
      <w:pPr>
        <w:spacing w:after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4890">
        <w:rPr>
          <w:rFonts w:ascii="Times New Roman" w:hAnsi="Times New Roman" w:cs="Times New Roman"/>
          <w:b/>
          <w:color w:val="000000"/>
          <w:sz w:val="28"/>
          <w:szCs w:val="28"/>
        </w:rPr>
        <w:t>Основные причины речевых нарушений</w:t>
      </w:r>
    </w:p>
    <w:p w:rsidR="00F01911" w:rsidRDefault="00F01911" w:rsidP="00F019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 Т.А. Ксенофонтова</w:t>
      </w:r>
    </w:p>
    <w:p w:rsidR="00FC4890" w:rsidRPr="00CA003F" w:rsidRDefault="00FC4890" w:rsidP="00FC4890">
      <w:pPr>
        <w:spacing w:after="283"/>
        <w:rPr>
          <w:rFonts w:ascii="Times New Roman" w:hAnsi="Times New Roman" w:cs="Times New Roman"/>
          <w:color w:val="352F2B"/>
          <w:sz w:val="28"/>
          <w:szCs w:val="28"/>
        </w:rPr>
      </w:pPr>
      <w:r w:rsidRPr="00CA003F">
        <w:rPr>
          <w:rFonts w:ascii="Times New Roman" w:hAnsi="Times New Roman" w:cs="Times New Roman"/>
          <w:color w:val="FF0000"/>
          <w:sz w:val="28"/>
          <w:szCs w:val="28"/>
        </w:rPr>
        <w:t xml:space="preserve">Патология беременности. </w:t>
      </w:r>
      <w:r w:rsidRPr="00CA003F">
        <w:rPr>
          <w:rFonts w:ascii="Times New Roman" w:hAnsi="Times New Roman" w:cs="Times New Roman"/>
          <w:color w:val="000000"/>
          <w:sz w:val="28"/>
          <w:szCs w:val="28"/>
        </w:rPr>
        <w:t>Наиболее грубые дефекты речи возникают при нарушении развития плода в период от 4 недель до 4 месяцев.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color w:val="352F2B"/>
          <w:sz w:val="28"/>
          <w:szCs w:val="28"/>
        </w:rPr>
      </w:pPr>
      <w:r w:rsidRPr="00CA003F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Возникновению речевой патологии способствуют: токсикоз беременных, вирусные инфекции (ОРВИ, грипп), эндокринные заболевания матери, травмы и </w:t>
      </w:r>
      <w:proofErr w:type="spellStart"/>
      <w:r w:rsidRPr="00CA003F">
        <w:rPr>
          <w:rFonts w:ascii="Times New Roman" w:hAnsi="Times New Roman" w:cs="Times New Roman"/>
          <w:color w:val="000000"/>
          <w:sz w:val="28"/>
          <w:szCs w:val="28"/>
        </w:rPr>
        <w:t>психотравмы</w:t>
      </w:r>
      <w:proofErr w:type="spellEnd"/>
      <w:r w:rsidRPr="00CA003F">
        <w:rPr>
          <w:rFonts w:ascii="Times New Roman" w:hAnsi="Times New Roman" w:cs="Times New Roman"/>
          <w:color w:val="000000"/>
          <w:sz w:val="28"/>
          <w:szCs w:val="28"/>
        </w:rPr>
        <w:t xml:space="preserve"> (нервные стрессы), несовместимость крови по резус-фактору, неблагоприятный гинекологический анамнез (выкидыши, аборты).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color w:val="352F2B"/>
          <w:sz w:val="28"/>
          <w:szCs w:val="28"/>
        </w:rPr>
      </w:pPr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Нарушения внутриутробного развития плода могут возникать в связи </w:t>
      </w:r>
      <w:proofErr w:type="spellStart"/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CA003F">
        <w:rPr>
          <w:rFonts w:ascii="Times New Roman" w:hAnsi="Times New Roman" w:cs="Times New Roman"/>
          <w:color w:val="000000"/>
          <w:sz w:val="28"/>
          <w:szCs w:val="28"/>
        </w:rPr>
        <w:t>приёмом</w:t>
      </w:r>
      <w:proofErr w:type="spellEnd"/>
      <w:r w:rsidRPr="00CA003F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лекарственных препаратов, ионизирующей радиацией, вибрацией, алкоголизмом и курением во время беременности.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003F">
        <w:rPr>
          <w:rFonts w:ascii="Times New Roman" w:hAnsi="Times New Roman" w:cs="Times New Roman"/>
          <w:color w:val="FF0000"/>
          <w:sz w:val="28"/>
          <w:szCs w:val="28"/>
        </w:rPr>
        <w:t>Патология и осложнения родов.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Акушерская патология: узкий таз, затяжные или стремительные роды, преждевременное отхождение вод, неправильное </w:t>
      </w:r>
      <w:proofErr w:type="spellStart"/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>предлежание</w:t>
      </w:r>
      <w:proofErr w:type="spellEnd"/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плода, обвитие пуповиной.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color w:val="352F2B"/>
          <w:sz w:val="28"/>
          <w:szCs w:val="28"/>
        </w:rPr>
      </w:pPr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Также к речевым нарушениям у детей приводят </w:t>
      </w:r>
      <w:r w:rsidRPr="00CA003F">
        <w:rPr>
          <w:rFonts w:ascii="Times New Roman" w:hAnsi="Times New Roman" w:cs="Times New Roman"/>
          <w:color w:val="000000"/>
          <w:sz w:val="28"/>
          <w:szCs w:val="28"/>
        </w:rPr>
        <w:t>внутричерепная родовая травма и асфиксия.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color w:val="352F2B"/>
          <w:sz w:val="28"/>
          <w:szCs w:val="28"/>
        </w:rPr>
      </w:pPr>
      <w:r w:rsidRPr="00CA003F">
        <w:rPr>
          <w:rFonts w:ascii="Times New Roman" w:hAnsi="Times New Roman" w:cs="Times New Roman"/>
          <w:color w:val="9400D3"/>
          <w:sz w:val="28"/>
          <w:szCs w:val="28"/>
          <w:u w:val="single"/>
        </w:rPr>
        <w:t xml:space="preserve">Асфиксия </w:t>
      </w:r>
      <w:r w:rsidRPr="00CA003F">
        <w:rPr>
          <w:rFonts w:ascii="Times New Roman" w:hAnsi="Times New Roman" w:cs="Times New Roman"/>
          <w:color w:val="000000"/>
          <w:sz w:val="28"/>
          <w:szCs w:val="28"/>
        </w:rPr>
        <w:t>– недостаточность кислородного снабжения мозга вследствие нарушения дыхания.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>Асфиксия и внутричерепная родовая травма приводят к внутричерепным кровоизлияниям и гибели нервных клеток. Внутричерепные кровоизлияния могут захватывать речевые зоны коры головного мозга, что влечёт поражение речевых центров головного мозга.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зависимости от времени воздействия и локализации повреждения мозга возникают речевые дефекты различного типа. Например, если произошло центральное органическое поражение </w:t>
      </w:r>
      <w:proofErr w:type="spellStart"/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>речедвигательного</w:t>
      </w:r>
      <w:proofErr w:type="spellEnd"/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анализатора, то возникает дизартрия, т.е. нарушается иннервация мускулатуры речевого аппарата (поражаются нервы, идущие к мышцам губ, языка, глотки и т.д.) В результате - параличи, парезы.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003F">
        <w:rPr>
          <w:rFonts w:ascii="Times New Roman" w:hAnsi="Times New Roman" w:cs="Times New Roman"/>
          <w:color w:val="FF0000"/>
          <w:sz w:val="28"/>
          <w:szCs w:val="28"/>
        </w:rPr>
        <w:t>Патологии после рождения ребёнка.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Различные заболевания </w:t>
      </w:r>
      <w:proofErr w:type="gramStart"/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>в первые</w:t>
      </w:r>
      <w:proofErr w:type="gramEnd"/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годы жизни ребёнка: частые инфекционно-вирусные заболевания, </w:t>
      </w:r>
      <w:proofErr w:type="spellStart"/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>менинго-энцефалиты</w:t>
      </w:r>
      <w:proofErr w:type="spellEnd"/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>, ранние желудочно-кишечные расстройства.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color w:val="352F2B"/>
          <w:sz w:val="28"/>
          <w:szCs w:val="28"/>
        </w:rPr>
      </w:pPr>
      <w:r w:rsidRPr="00CA003F">
        <w:rPr>
          <w:rFonts w:ascii="Times New Roman" w:hAnsi="Times New Roman" w:cs="Times New Roman"/>
          <w:color w:val="000000"/>
          <w:sz w:val="28"/>
          <w:szCs w:val="28"/>
        </w:rPr>
        <w:t xml:space="preserve">Травмы черепа, </w:t>
      </w:r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>сопровождающиеся сотрясением мозга.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A003F">
        <w:rPr>
          <w:rFonts w:ascii="Times New Roman" w:hAnsi="Times New Roman" w:cs="Times New Roman"/>
          <w:i/>
          <w:color w:val="FF0000"/>
          <w:sz w:val="28"/>
          <w:szCs w:val="28"/>
        </w:rPr>
        <w:t>Социально – психологические причины.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>Неправильное речевое окружение;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>дефицит (недостаток) речевого общения с окружающими;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>невнимание к речи ребёнка;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>педагогическая запущенность;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>двуязычие в семье;</w:t>
      </w:r>
    </w:p>
    <w:p w:rsidR="00FC4890" w:rsidRPr="00CA003F" w:rsidRDefault="00FC4890" w:rsidP="00FC4890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003F">
        <w:rPr>
          <w:rFonts w:ascii="Times New Roman" w:hAnsi="Times New Roman" w:cs="Times New Roman"/>
          <w:i/>
          <w:color w:val="000000"/>
          <w:sz w:val="28"/>
          <w:szCs w:val="28"/>
        </w:rPr>
        <w:t>неправильные методы воспитания, неправильные взаимоотношения в семье, которые приводят к нарушениям эмоционально-волевой сферы, к различным аффективным расстройствам – неврозам и как следствие к речевому негативизму (отказ от речи).</w:t>
      </w:r>
    </w:p>
    <w:p w:rsidR="000C50DC" w:rsidRDefault="000C50DC"/>
    <w:sectPr w:rsidR="000C50DC" w:rsidSect="00FD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890"/>
    <w:rsid w:val="000C50DC"/>
    <w:rsid w:val="00F01911"/>
    <w:rsid w:val="00FC4890"/>
    <w:rsid w:val="00FD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890"/>
    <w:pPr>
      <w:spacing w:after="140" w:line="288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C4890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Usde</dc:creator>
  <cp:keywords/>
  <dc:description/>
  <cp:lastModifiedBy>Usde</cp:lastModifiedBy>
  <cp:revision>3</cp:revision>
  <dcterms:created xsi:type="dcterms:W3CDTF">2017-05-02T05:38:00Z</dcterms:created>
  <dcterms:modified xsi:type="dcterms:W3CDTF">2017-05-02T05:46:00Z</dcterms:modified>
</cp:coreProperties>
</file>