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31" w:rsidRPr="00CA003F" w:rsidRDefault="00130E31" w:rsidP="00130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003F">
        <w:rPr>
          <w:rStyle w:val="a3"/>
          <w:rFonts w:ascii="Times New Roman" w:hAnsi="Times New Roman" w:cs="Times New Roman"/>
          <w:color w:val="0000FF"/>
          <w:sz w:val="28"/>
          <w:szCs w:val="28"/>
        </w:rPr>
        <w:t>«Пути преодоления речевых недостатков</w:t>
      </w:r>
    </w:p>
    <w:p w:rsidR="00130E31" w:rsidRDefault="00130E31" w:rsidP="00130E31">
      <w:pPr>
        <w:pStyle w:val="a4"/>
        <w:jc w:val="center"/>
        <w:rPr>
          <w:rStyle w:val="a3"/>
          <w:rFonts w:ascii="Times New Roman" w:hAnsi="Times New Roman" w:cs="Times New Roman"/>
          <w:color w:val="0000FF"/>
          <w:sz w:val="28"/>
          <w:szCs w:val="28"/>
        </w:rPr>
      </w:pPr>
      <w:r w:rsidRPr="00CA003F">
        <w:rPr>
          <w:rStyle w:val="a3"/>
          <w:rFonts w:ascii="Times New Roman" w:hAnsi="Times New Roman" w:cs="Times New Roman"/>
          <w:color w:val="0000FF"/>
          <w:sz w:val="28"/>
          <w:szCs w:val="28"/>
        </w:rPr>
        <w:t>у дошкольников»</w:t>
      </w:r>
    </w:p>
    <w:p w:rsidR="00AC6AC0" w:rsidRDefault="00AC6AC0" w:rsidP="00AC6A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 Т.А. Ксенофонтова</w:t>
      </w:r>
    </w:p>
    <w:p w:rsidR="00AC6AC0" w:rsidRPr="00CA003F" w:rsidRDefault="00AC6AC0" w:rsidP="00130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857500" cy="181927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03F">
        <w:rPr>
          <w:rFonts w:ascii="Times New Roman" w:hAnsi="Times New Roman" w:cs="Times New Roman"/>
          <w:color w:val="056259"/>
          <w:sz w:val="28"/>
          <w:szCs w:val="28"/>
        </w:rPr>
        <w:t>Как развивать речь ребенка? Как сделать ее выразительной и грамотной? Эти вопросы часто волнуют родителей дошкольников, особенно перед поступлением детей в школу.</w:t>
      </w: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Речь выполняет в нашей жизни множество разнообразных функций:</w:t>
      </w:r>
    </w:p>
    <w:p w:rsidR="00130E31" w:rsidRPr="00CA003F" w:rsidRDefault="00130E31" w:rsidP="00130E31">
      <w:pPr>
        <w:pStyle w:val="a4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средство общения</w:t>
      </w:r>
    </w:p>
    <w:p w:rsidR="00130E31" w:rsidRPr="00CA003F" w:rsidRDefault="00130E31" w:rsidP="00130E31">
      <w:pPr>
        <w:pStyle w:val="a4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передача накопленного человеческого опыта</w:t>
      </w:r>
    </w:p>
    <w:p w:rsidR="00130E31" w:rsidRPr="00CA003F" w:rsidRDefault="00130E31" w:rsidP="00130E31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регулятор поведения  и деятельности людей.</w:t>
      </w: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Развитие речи ребенка тесно связано с его общим психическим развитием. Обычно потому как ребенок говорит, можно судить, насколько он развит в целом, готов ли к обучению в школе.</w:t>
      </w: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Речь ребенка формируется на примере взрослых, родных и близких ему людей. Разумная семья всегда старается воздействовать на формирование детской речи, начиная с самых ранних лет жизни.</w:t>
      </w: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Очень часто дети дошкольного возраста испытывают трудности в овладении родной речью, хотя в целом их психическое развитие идет нормально.</w:t>
      </w: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Преодоление нарушений произношения в дошкольном возрасте имеет огромное значение в последующей жизни ребенка.</w:t>
      </w: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03F">
        <w:rPr>
          <w:rStyle w:val="a3"/>
          <w:rFonts w:ascii="Times New Roman" w:hAnsi="Times New Roman" w:cs="Times New Roman"/>
          <w:color w:val="FF0000"/>
          <w:sz w:val="28"/>
          <w:szCs w:val="28"/>
        </w:rPr>
        <w:t>Почему же важно вовремя научить ребенка правильно произносить все звуки родного языка?</w:t>
      </w:r>
    </w:p>
    <w:p w:rsidR="00130E31" w:rsidRPr="00CA003F" w:rsidRDefault="00130E31" w:rsidP="00130E31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line">
              <wp:posOffset>635</wp:posOffset>
            </wp:positionV>
            <wp:extent cx="2590800" cy="221932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03F">
        <w:rPr>
          <w:rFonts w:ascii="Times New Roman" w:hAnsi="Times New Roman" w:cs="Times New Roman"/>
          <w:color w:val="056259"/>
          <w:sz w:val="28"/>
          <w:szCs w:val="28"/>
        </w:rPr>
        <w:t>от четкой и внятной дикции зависит полноценное общение ребенка со сверстниками и взрослыми. Невнятная речь - источник осложнений общения. Трудно понимать и быть понятым.</w:t>
      </w:r>
    </w:p>
    <w:p w:rsidR="00130E31" w:rsidRPr="00CA003F" w:rsidRDefault="00130E31" w:rsidP="00130E31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lastRenderedPageBreak/>
        <w:t xml:space="preserve">своевременное устранение недостатков произношения и развитие фонематического слуха поможет предотвратить трудности в овладении навыками чтения и письма, которые могут возникнуть из-за дефектов в речи.                                                      </w:t>
      </w:r>
      <w:proofErr w:type="spellStart"/>
      <w:r w:rsidRPr="00CA003F">
        <w:rPr>
          <w:rFonts w:ascii="Times New Roman" w:hAnsi="Times New Roman" w:cs="Times New Roman"/>
          <w:color w:val="056259"/>
          <w:sz w:val="28"/>
          <w:szCs w:val="28"/>
        </w:rPr>
        <w:t>Дисграфия</w:t>
      </w:r>
      <w:proofErr w:type="spellEnd"/>
      <w:r w:rsidRPr="00CA003F">
        <w:rPr>
          <w:rFonts w:ascii="Times New Roman" w:hAnsi="Times New Roman" w:cs="Times New Roman"/>
          <w:color w:val="056259"/>
          <w:sz w:val="28"/>
          <w:szCs w:val="28"/>
        </w:rPr>
        <w:t xml:space="preserve"> и </w:t>
      </w:r>
      <w:proofErr w:type="spellStart"/>
      <w:r w:rsidRPr="00CA003F">
        <w:rPr>
          <w:rFonts w:ascii="Times New Roman" w:hAnsi="Times New Roman" w:cs="Times New Roman"/>
          <w:color w:val="056259"/>
          <w:sz w:val="28"/>
          <w:szCs w:val="28"/>
        </w:rPr>
        <w:t>дислексия</w:t>
      </w:r>
      <w:proofErr w:type="spellEnd"/>
      <w:r w:rsidRPr="00CA003F">
        <w:rPr>
          <w:rFonts w:ascii="Times New Roman" w:hAnsi="Times New Roman" w:cs="Times New Roman"/>
          <w:color w:val="056259"/>
          <w:sz w:val="28"/>
          <w:szCs w:val="28"/>
        </w:rPr>
        <w:t>.                        Родители должны знать, что успешное овладение грамотой (быстрое качественное чтение, письмо) обеспечат ребенку полноценное усвоение школьной программы (2ое полугодие 70 слов в минуту).</w:t>
      </w:r>
    </w:p>
    <w:p w:rsidR="00130E31" w:rsidRPr="00CA003F" w:rsidRDefault="00130E31" w:rsidP="00130E31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 xml:space="preserve">трудности в произношении часто влияют на самооценку ребенка и его положение в детском коллективе. </w:t>
      </w:r>
      <w:proofErr w:type="spellStart"/>
      <w:r w:rsidRPr="00CA003F">
        <w:rPr>
          <w:rFonts w:ascii="Times New Roman" w:hAnsi="Times New Roman" w:cs="Times New Roman"/>
          <w:color w:val="056259"/>
          <w:sz w:val="28"/>
          <w:szCs w:val="28"/>
        </w:rPr>
        <w:t>Плохоговорящие</w:t>
      </w:r>
      <w:proofErr w:type="spellEnd"/>
      <w:r w:rsidRPr="00CA003F">
        <w:rPr>
          <w:rFonts w:ascii="Times New Roman" w:hAnsi="Times New Roman" w:cs="Times New Roman"/>
          <w:color w:val="056259"/>
          <w:sz w:val="28"/>
          <w:szCs w:val="28"/>
        </w:rPr>
        <w:t xml:space="preserve"> дети постепенно начинают осознавать свой недостаток, иногда становятся молчаливыми, застенчивыми, формируется неполноценности, неуверенность в себе.</w:t>
      </w:r>
    </w:p>
    <w:p w:rsidR="00130E31" w:rsidRPr="00CA003F" w:rsidRDefault="00130E31" w:rsidP="00130E31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 xml:space="preserve">недостаток звукопроизношения могут явиться причиной высших психических процессов как слуховая память, словесно-логическое мышление, воображение, т.к. речь тоже является сложным психическим процессом, выполняющим функции </w:t>
      </w:r>
      <w:proofErr w:type="gramStart"/>
      <w:r w:rsidRPr="00CA003F">
        <w:rPr>
          <w:rFonts w:ascii="Times New Roman" w:hAnsi="Times New Roman" w:cs="Times New Roman"/>
          <w:color w:val="056259"/>
          <w:sz w:val="28"/>
          <w:szCs w:val="28"/>
        </w:rPr>
        <w:t>–п</w:t>
      </w:r>
      <w:proofErr w:type="gramEnd"/>
      <w:r w:rsidRPr="00CA003F">
        <w:rPr>
          <w:rFonts w:ascii="Times New Roman" w:hAnsi="Times New Roman" w:cs="Times New Roman"/>
          <w:color w:val="056259"/>
          <w:sz w:val="28"/>
          <w:szCs w:val="28"/>
        </w:rPr>
        <w:t>ознание, регуляция, общение.</w:t>
      </w: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752725" cy="205740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03F">
        <w:rPr>
          <w:rFonts w:ascii="Times New Roman" w:hAnsi="Times New Roman" w:cs="Times New Roman"/>
          <w:color w:val="056259"/>
          <w:sz w:val="28"/>
          <w:szCs w:val="28"/>
        </w:rPr>
        <w:t xml:space="preserve">Бытует глубоко неправильное мнение о том, что </w:t>
      </w:r>
      <w:proofErr w:type="spellStart"/>
      <w:r w:rsidRPr="00CA003F">
        <w:rPr>
          <w:rFonts w:ascii="Times New Roman" w:hAnsi="Times New Roman" w:cs="Times New Roman"/>
          <w:color w:val="056259"/>
          <w:sz w:val="28"/>
          <w:szCs w:val="28"/>
        </w:rPr>
        <w:t>звукопроизносительная</w:t>
      </w:r>
      <w:proofErr w:type="spellEnd"/>
      <w:r w:rsidRPr="00CA003F">
        <w:rPr>
          <w:rFonts w:ascii="Times New Roman" w:hAnsi="Times New Roman" w:cs="Times New Roman"/>
          <w:color w:val="056259"/>
          <w:sz w:val="28"/>
          <w:szCs w:val="28"/>
        </w:rPr>
        <w:t xml:space="preserve"> сторона речи ребенка развивается самостоятельно, без специального воздействия и помощи взрослых, будто бы ребенок сам, постепенно, овладевает правильное произношение.</w:t>
      </w: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В действительности же вмешательство в процесс формирования детской речи почти всегда влечет за собой отставание в развитии. Речевые недостатки закрепились в детстве, с большим трудом преодолеваются в последующие годы.</w:t>
      </w: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Преодоление недостатков произношения требует определенной системы и особых методов коррекционной работы. Логопед ведет индивидуальную и подгрупповую работу с детьми по нескольким направлениям:</w:t>
      </w:r>
    </w:p>
    <w:p w:rsidR="00130E31" w:rsidRPr="00CA003F" w:rsidRDefault="00130E31" w:rsidP="00130E31">
      <w:pPr>
        <w:pStyle w:val="a4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выработка правильного речевого дыхания;</w:t>
      </w:r>
    </w:p>
    <w:p w:rsidR="00130E31" w:rsidRPr="00CA003F" w:rsidRDefault="00130E31" w:rsidP="00130E31">
      <w:pPr>
        <w:pStyle w:val="a4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 xml:space="preserve">развитие фонематического слуха </w:t>
      </w:r>
      <w:proofErr w:type="gramStart"/>
      <w:r w:rsidRPr="00CA003F">
        <w:rPr>
          <w:rFonts w:ascii="Times New Roman" w:hAnsi="Times New Roman" w:cs="Times New Roman"/>
          <w:color w:val="056259"/>
          <w:sz w:val="28"/>
          <w:szCs w:val="28"/>
        </w:rPr>
        <w:t>–э</w:t>
      </w:r>
      <w:proofErr w:type="gramEnd"/>
      <w:r w:rsidRPr="00CA003F">
        <w:rPr>
          <w:rFonts w:ascii="Times New Roman" w:hAnsi="Times New Roman" w:cs="Times New Roman"/>
          <w:color w:val="056259"/>
          <w:sz w:val="28"/>
          <w:szCs w:val="28"/>
        </w:rPr>
        <w:t>то поможет ребенку отличать правильное произношение звука от неверного, а также дифференцировать различные звуки родного языка.</w:t>
      </w:r>
    </w:p>
    <w:p w:rsidR="00130E31" w:rsidRPr="00CA003F" w:rsidRDefault="00130E31" w:rsidP="00130E31">
      <w:pPr>
        <w:pStyle w:val="a4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lastRenderedPageBreak/>
        <w:t xml:space="preserve">развитие органов артикуляционного аппарата, выработка </w:t>
      </w:r>
      <w:proofErr w:type="gramStart"/>
      <w:r w:rsidRPr="00CA003F">
        <w:rPr>
          <w:rFonts w:ascii="Times New Roman" w:hAnsi="Times New Roman" w:cs="Times New Roman"/>
          <w:color w:val="056259"/>
          <w:sz w:val="28"/>
          <w:szCs w:val="28"/>
        </w:rPr>
        <w:t>правильной</w:t>
      </w:r>
      <w:proofErr w:type="gramEnd"/>
      <w:r w:rsidRPr="00CA003F">
        <w:rPr>
          <w:rFonts w:ascii="Times New Roman" w:hAnsi="Times New Roman" w:cs="Times New Roman"/>
          <w:color w:val="056259"/>
          <w:sz w:val="28"/>
          <w:szCs w:val="28"/>
        </w:rPr>
        <w:t>.</w:t>
      </w:r>
    </w:p>
    <w:p w:rsidR="00130E31" w:rsidRPr="00CA003F" w:rsidRDefault="00130E31" w:rsidP="00130E31">
      <w:pPr>
        <w:pStyle w:val="a4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постановка и автоматизация звуков в речи;</w:t>
      </w:r>
    </w:p>
    <w:p w:rsidR="00130E31" w:rsidRPr="00CA003F" w:rsidRDefault="00130E31" w:rsidP="00130E31">
      <w:pPr>
        <w:pStyle w:val="a4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работа над голосом (интонационная выразительность и сила голоса);</w:t>
      </w:r>
    </w:p>
    <w:p w:rsidR="00130E31" w:rsidRPr="00CA003F" w:rsidRDefault="00130E31" w:rsidP="00130E31">
      <w:pPr>
        <w:pStyle w:val="a4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формирование навыков звукового анализа и синтеза;</w:t>
      </w:r>
    </w:p>
    <w:p w:rsidR="00130E31" w:rsidRPr="00CA003F" w:rsidRDefault="00130E31" w:rsidP="00130E31">
      <w:pPr>
        <w:pStyle w:val="a4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color w:val="056259"/>
          <w:sz w:val="28"/>
          <w:szCs w:val="28"/>
        </w:rPr>
        <w:t>обучение грамоте и подготовка руки к письму.</w:t>
      </w:r>
    </w:p>
    <w:p w:rsidR="00130E31" w:rsidRPr="00CA003F" w:rsidRDefault="00130E31" w:rsidP="00130E31">
      <w:pPr>
        <w:pStyle w:val="a4"/>
        <w:ind w:left="707"/>
        <w:rPr>
          <w:rFonts w:ascii="Times New Roman" w:hAnsi="Times New Roman" w:cs="Times New Roman"/>
          <w:color w:val="056259"/>
          <w:sz w:val="28"/>
          <w:szCs w:val="28"/>
        </w:rPr>
      </w:pP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</w:p>
    <w:p w:rsidR="00130E31" w:rsidRPr="00CA003F" w:rsidRDefault="00130E31" w:rsidP="00130E31">
      <w:pPr>
        <w:pStyle w:val="a4"/>
        <w:rPr>
          <w:rFonts w:ascii="Times New Roman" w:hAnsi="Times New Roman" w:cs="Times New Roman"/>
          <w:color w:val="056259"/>
          <w:sz w:val="28"/>
          <w:szCs w:val="28"/>
        </w:rPr>
      </w:pPr>
      <w:r w:rsidRPr="00CA003F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752725" cy="2057400"/>
            <wp:effectExtent l="0" t="0" r="0" b="0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D13" w:rsidRDefault="00463D13"/>
    <w:sectPr w:rsidR="00463D13" w:rsidSect="0046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0035"/>
    <w:multiLevelType w:val="multilevel"/>
    <w:tmpl w:val="52F265FC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A532FBD"/>
    <w:multiLevelType w:val="multilevel"/>
    <w:tmpl w:val="2370F8E6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70CF157A"/>
    <w:multiLevelType w:val="multilevel"/>
    <w:tmpl w:val="57024538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E31"/>
    <w:rsid w:val="00130E31"/>
    <w:rsid w:val="00463D13"/>
    <w:rsid w:val="00AC6AC0"/>
    <w:rsid w:val="00DC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130E31"/>
    <w:rPr>
      <w:b/>
      <w:bCs/>
    </w:rPr>
  </w:style>
  <w:style w:type="paragraph" w:styleId="a4">
    <w:name w:val="Body Text"/>
    <w:basedOn w:val="a"/>
    <w:link w:val="a5"/>
    <w:rsid w:val="00130E31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130E31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3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Usde</cp:lastModifiedBy>
  <cp:revision>2</cp:revision>
  <dcterms:created xsi:type="dcterms:W3CDTF">2017-05-02T05:41:00Z</dcterms:created>
  <dcterms:modified xsi:type="dcterms:W3CDTF">2017-05-02T05:46:00Z</dcterms:modified>
</cp:coreProperties>
</file>