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8D" w:rsidRDefault="00F02B8D" w:rsidP="00F02B8D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7"/>
      </w:tblGrid>
      <w:tr w:rsidR="00F02B8D">
        <w:trPr>
          <w:trHeight w:val="83"/>
        </w:trPr>
        <w:tc>
          <w:tcPr>
            <w:tcW w:w="8747" w:type="dxa"/>
          </w:tcPr>
          <w:p w:rsidR="00F02B8D" w:rsidRPr="00F02B8D" w:rsidRDefault="00F02B8D" w:rsidP="00F02B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F02B8D">
        <w:trPr>
          <w:trHeight w:val="83"/>
        </w:trPr>
        <w:tc>
          <w:tcPr>
            <w:tcW w:w="8747" w:type="dxa"/>
          </w:tcPr>
          <w:p w:rsidR="00F02B8D" w:rsidRPr="00F02B8D" w:rsidRDefault="00F02B8D" w:rsidP="00F02B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основного движимого и недвижимого имущества</w:t>
            </w:r>
          </w:p>
        </w:tc>
      </w:tr>
      <w:tr w:rsidR="00F02B8D">
        <w:trPr>
          <w:trHeight w:val="83"/>
        </w:trPr>
        <w:tc>
          <w:tcPr>
            <w:tcW w:w="8747" w:type="dxa"/>
          </w:tcPr>
          <w:p w:rsidR="00F02B8D" w:rsidRPr="0006658B" w:rsidRDefault="00F02B8D" w:rsidP="00F02B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ГКУСО ВО "</w:t>
            </w:r>
            <w:proofErr w:type="spellStart"/>
            <w:r w:rsidRPr="00066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Собинский</w:t>
            </w:r>
            <w:proofErr w:type="spellEnd"/>
            <w:r w:rsidRPr="00066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социально-реабилитационный центр для несовершеннолетних"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6520"/>
              <w:gridCol w:w="1008"/>
            </w:tblGrid>
            <w:tr w:rsidR="00F02B8D" w:rsidRPr="0006658B" w:rsidTr="00F02B8D">
              <w:tc>
                <w:tcPr>
                  <w:tcW w:w="988" w:type="dxa"/>
                </w:tcPr>
                <w:p w:rsidR="00F02B8D" w:rsidRPr="0006658B" w:rsidRDefault="00F02B8D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6520" w:type="dxa"/>
                </w:tcPr>
                <w:p w:rsidR="00F02B8D" w:rsidRPr="0006658B" w:rsidRDefault="00F02B8D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Наименование движимого и недвижимого имущества</w:t>
                  </w:r>
                </w:p>
              </w:tc>
              <w:tc>
                <w:tcPr>
                  <w:tcW w:w="1008" w:type="dxa"/>
                </w:tcPr>
                <w:p w:rsidR="00F02B8D" w:rsidRPr="0006658B" w:rsidRDefault="00F02B8D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</w:tr>
            <w:tr w:rsidR="00F02B8D" w:rsidRPr="0006658B" w:rsidTr="00F02B8D">
              <w:tc>
                <w:tcPr>
                  <w:tcW w:w="988" w:type="dxa"/>
                </w:tcPr>
                <w:p w:rsidR="00F02B8D" w:rsidRPr="0006658B" w:rsidRDefault="00F02B8D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F02B8D" w:rsidRPr="0006658B" w:rsidRDefault="00F02B8D" w:rsidP="00F02B8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Здание реабилитационного центра</w:t>
                  </w:r>
                </w:p>
              </w:tc>
              <w:tc>
                <w:tcPr>
                  <w:tcW w:w="1008" w:type="dxa"/>
                </w:tcPr>
                <w:p w:rsidR="00F02B8D" w:rsidRPr="0006658B" w:rsidRDefault="00F02B8D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02B8D" w:rsidRPr="0006658B" w:rsidTr="00F02B8D">
              <w:tc>
                <w:tcPr>
                  <w:tcW w:w="988" w:type="dxa"/>
                </w:tcPr>
                <w:p w:rsidR="00F02B8D" w:rsidRPr="0006658B" w:rsidRDefault="00F02B8D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520" w:type="dxa"/>
                </w:tcPr>
                <w:p w:rsidR="00F02B8D" w:rsidRPr="0006658B" w:rsidRDefault="00F02B8D" w:rsidP="00F02B8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Школьный автобус ГАЗ-</w:t>
                  </w:r>
                  <w:proofErr w:type="gramStart"/>
                  <w:r w:rsidRPr="0006658B">
                    <w:rPr>
                      <w:rFonts w:ascii="Times New Roman" w:hAnsi="Times New Roman" w:cs="Times New Roman"/>
                    </w:rPr>
                    <w:t>322132  (</w:t>
                  </w:r>
                  <w:proofErr w:type="gramEnd"/>
                  <w:r w:rsidRPr="0006658B">
                    <w:rPr>
                      <w:rFonts w:ascii="Times New Roman" w:hAnsi="Times New Roman" w:cs="Times New Roman"/>
                    </w:rPr>
                    <w:t>201</w:t>
                  </w:r>
                  <w:r w:rsidR="007A2D1E" w:rsidRPr="0006658B">
                    <w:rPr>
                      <w:rFonts w:ascii="Times New Roman" w:hAnsi="Times New Roman" w:cs="Times New Roman"/>
                    </w:rPr>
                    <w:t>0</w:t>
                  </w:r>
                  <w:r w:rsidRPr="0006658B">
                    <w:rPr>
                      <w:rFonts w:ascii="Times New Roman" w:hAnsi="Times New Roman" w:cs="Times New Roman"/>
                    </w:rPr>
                    <w:t>г.выпуска)</w:t>
                  </w:r>
                  <w:r w:rsidR="007A2D1E" w:rsidRPr="0006658B">
                    <w:rPr>
                      <w:rFonts w:ascii="Times New Roman" w:hAnsi="Times New Roman" w:cs="Times New Roman"/>
                    </w:rPr>
                    <w:t>, легковой автомобиль LADA XREY( 2019г.выпуска),</w:t>
                  </w:r>
                  <w:r w:rsidR="007A2D1E" w:rsidRPr="0006658B">
                    <w:t xml:space="preserve"> </w:t>
                  </w:r>
                  <w:r w:rsidR="007A2D1E" w:rsidRPr="0006658B">
                    <w:rPr>
                      <w:rFonts w:ascii="Times New Roman" w:hAnsi="Times New Roman" w:cs="Times New Roman"/>
                    </w:rPr>
                    <w:t xml:space="preserve">транспортное средство для перевозки детей (автобус)( 2020 </w:t>
                  </w:r>
                  <w:proofErr w:type="spellStart"/>
                  <w:r w:rsidR="007A2D1E" w:rsidRPr="0006658B">
                    <w:rPr>
                      <w:rFonts w:ascii="Times New Roman" w:hAnsi="Times New Roman" w:cs="Times New Roman"/>
                    </w:rPr>
                    <w:t>г.выпуска</w:t>
                  </w:r>
                  <w:proofErr w:type="spellEnd"/>
                  <w:r w:rsidR="007A2D1E" w:rsidRPr="0006658B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008" w:type="dxa"/>
                </w:tcPr>
                <w:p w:rsidR="00F02B8D" w:rsidRPr="0006658B" w:rsidRDefault="007A2D1E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F02B8D" w:rsidRPr="0006658B" w:rsidTr="00F02B8D">
              <w:tc>
                <w:tcPr>
                  <w:tcW w:w="988" w:type="dxa"/>
                </w:tcPr>
                <w:p w:rsidR="00F02B8D" w:rsidRPr="0006658B" w:rsidRDefault="00F02B8D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520" w:type="dxa"/>
                </w:tcPr>
                <w:p w:rsidR="00F02B8D" w:rsidRPr="0006658B" w:rsidRDefault="00D55636" w:rsidP="00F02B8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F02B8D" w:rsidRPr="0006658B">
                    <w:rPr>
                      <w:rFonts w:ascii="Times New Roman" w:hAnsi="Times New Roman" w:cs="Times New Roman"/>
                    </w:rPr>
                    <w:t>етск</w:t>
                  </w:r>
                  <w:r>
                    <w:rPr>
                      <w:rFonts w:ascii="Times New Roman" w:hAnsi="Times New Roman" w:cs="Times New Roman"/>
                    </w:rPr>
                    <w:t>ая игровая</w:t>
                  </w:r>
                  <w:r w:rsidR="00F02B8D" w:rsidRPr="0006658B">
                    <w:rPr>
                      <w:rFonts w:ascii="Times New Roman" w:hAnsi="Times New Roman" w:cs="Times New Roman"/>
                    </w:rPr>
                    <w:t xml:space="preserve"> площад</w:t>
                  </w:r>
                  <w:r>
                    <w:rPr>
                      <w:rFonts w:ascii="Times New Roman" w:hAnsi="Times New Roman" w:cs="Times New Roman"/>
                    </w:rPr>
                    <w:t>ка</w:t>
                  </w:r>
                  <w:r w:rsidR="00F02B8D" w:rsidRPr="0006658B">
                    <w:rPr>
                      <w:rFonts w:ascii="Times New Roman" w:hAnsi="Times New Roman" w:cs="Times New Roman"/>
                    </w:rPr>
                    <w:t xml:space="preserve">: Теневая </w:t>
                  </w:r>
                  <w:proofErr w:type="gramStart"/>
                  <w:r w:rsidR="00F02B8D" w:rsidRPr="0006658B">
                    <w:rPr>
                      <w:rFonts w:ascii="Times New Roman" w:hAnsi="Times New Roman" w:cs="Times New Roman"/>
                    </w:rPr>
                    <w:t>беседка  (</w:t>
                  </w:r>
                  <w:proofErr w:type="gramEnd"/>
                  <w:r w:rsidR="00F02B8D" w:rsidRPr="0006658B">
                    <w:rPr>
                      <w:rFonts w:ascii="Times New Roman" w:hAnsi="Times New Roman" w:cs="Times New Roman"/>
                    </w:rPr>
                    <w:t xml:space="preserve">6*3), </w:t>
                  </w:r>
                  <w:r w:rsidR="00577BE9" w:rsidRPr="0006658B">
                    <w:rPr>
                      <w:rFonts w:ascii="Times New Roman" w:hAnsi="Times New Roman" w:cs="Times New Roman"/>
                    </w:rPr>
                    <w:t xml:space="preserve">ворота футбольные, </w:t>
                  </w:r>
                  <w:r w:rsidR="00AE1940">
                    <w:rPr>
                      <w:rFonts w:ascii="Times New Roman" w:hAnsi="Times New Roman" w:cs="Times New Roman"/>
                    </w:rPr>
                    <w:t xml:space="preserve">качалка-балансир малая, качели на стойках, детский спортивный комплекс, стойка баскетбольная, </w:t>
                  </w:r>
                  <w:r w:rsidR="00AE1940" w:rsidRPr="00AE1940">
                    <w:rPr>
                      <w:rFonts w:ascii="Times New Roman" w:hAnsi="Times New Roman" w:cs="Times New Roman"/>
                    </w:rPr>
                    <w:t>детский спортивный комплекс</w:t>
                  </w:r>
                  <w:r w:rsidR="00AE1940">
                    <w:rPr>
                      <w:rFonts w:ascii="Times New Roman" w:hAnsi="Times New Roman" w:cs="Times New Roman"/>
                    </w:rPr>
                    <w:t xml:space="preserve"> « Мостик», качалка на пружине « Скутер», </w:t>
                  </w:r>
                  <w:r w:rsidR="00AE1940" w:rsidRPr="00AE1940">
                    <w:rPr>
                      <w:rFonts w:ascii="Times New Roman" w:hAnsi="Times New Roman" w:cs="Times New Roman"/>
                    </w:rPr>
                    <w:t xml:space="preserve">качалка на пружине « </w:t>
                  </w:r>
                  <w:r w:rsidR="00AE1940">
                    <w:rPr>
                      <w:rFonts w:ascii="Times New Roman" w:hAnsi="Times New Roman" w:cs="Times New Roman"/>
                    </w:rPr>
                    <w:t>Мотоцикл</w:t>
                  </w:r>
                  <w:r w:rsidR="00AE1940" w:rsidRPr="00AE1940">
                    <w:rPr>
                      <w:rFonts w:ascii="Times New Roman" w:hAnsi="Times New Roman" w:cs="Times New Roman"/>
                    </w:rPr>
                    <w:t>»,</w:t>
                  </w:r>
                  <w:r w:rsidR="00AE1940">
                    <w:rPr>
                      <w:rFonts w:ascii="Times New Roman" w:hAnsi="Times New Roman" w:cs="Times New Roman"/>
                    </w:rPr>
                    <w:t xml:space="preserve"> карусель с рулем, скамейка, декоративный мостик и пр.</w:t>
                  </w:r>
                </w:p>
              </w:tc>
              <w:tc>
                <w:tcPr>
                  <w:tcW w:w="1008" w:type="dxa"/>
                </w:tcPr>
                <w:p w:rsidR="00F02B8D" w:rsidRPr="0006658B" w:rsidRDefault="00577BE9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1</w:t>
                  </w:r>
                  <w:r w:rsidR="00AE194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F02B8D" w:rsidRPr="0006658B" w:rsidTr="00F02B8D">
              <w:tc>
                <w:tcPr>
                  <w:tcW w:w="988" w:type="dxa"/>
                </w:tcPr>
                <w:p w:rsidR="00F02B8D" w:rsidRPr="0006658B" w:rsidRDefault="00577BE9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520" w:type="dxa"/>
                </w:tcPr>
                <w:p w:rsidR="00F02B8D" w:rsidRPr="0006658B" w:rsidRDefault="00577BE9" w:rsidP="00EF035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 xml:space="preserve">Оборудование для сенсорной комнаты: Пуфик-кресло, тактильная дорожка из 7 элементов, проектор "Солнечный 100" с колесами эффектов, пучок </w:t>
                  </w:r>
                  <w:r w:rsidR="00D9001F" w:rsidRPr="0006658B">
                    <w:rPr>
                      <w:rFonts w:ascii="Times New Roman" w:hAnsi="Times New Roman" w:cs="Times New Roman"/>
                    </w:rPr>
                    <w:t xml:space="preserve">"Звездный дождь", источник света для </w:t>
                  </w:r>
                  <w:proofErr w:type="spellStart"/>
                  <w:r w:rsidR="00D9001F" w:rsidRPr="0006658B">
                    <w:rPr>
                      <w:rFonts w:ascii="Times New Roman" w:hAnsi="Times New Roman" w:cs="Times New Roman"/>
                    </w:rPr>
                    <w:t>фибероптики</w:t>
                  </w:r>
                  <w:proofErr w:type="spellEnd"/>
                  <w:r w:rsidR="00D9001F" w:rsidRPr="0006658B">
                    <w:rPr>
                      <w:rFonts w:ascii="Times New Roman" w:hAnsi="Times New Roman" w:cs="Times New Roman"/>
                    </w:rPr>
                    <w:t xml:space="preserve"> "ФОС 50", панель "Гроза", фонтан света, музыкальный центр, установка для ароматерапии, зеркальный шар, проектор света, фонтан вода, безопасный оптоволоконный пучок, прибор для создания световых эффектов "Жар-птица", прибор "Русская пирамида", безопасная колонна пузырьковая</w:t>
                  </w:r>
                  <w:r w:rsidR="00EF0352" w:rsidRPr="0006658B">
                    <w:rPr>
                      <w:rFonts w:ascii="Times New Roman" w:hAnsi="Times New Roman" w:cs="Times New Roman"/>
                    </w:rPr>
                    <w:t>, АИ 420 Мягкая Платформа и пр.</w:t>
                  </w:r>
                </w:p>
              </w:tc>
              <w:tc>
                <w:tcPr>
                  <w:tcW w:w="1008" w:type="dxa"/>
                </w:tcPr>
                <w:p w:rsidR="00F02B8D" w:rsidRPr="0006658B" w:rsidRDefault="00D9001F" w:rsidP="00EF0352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2</w:t>
                  </w:r>
                  <w:r w:rsidR="00673922" w:rsidRPr="0006658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F02B8D" w:rsidRPr="0006658B" w:rsidTr="00F02B8D">
              <w:tc>
                <w:tcPr>
                  <w:tcW w:w="988" w:type="dxa"/>
                </w:tcPr>
                <w:p w:rsidR="00F02B8D" w:rsidRPr="0006658B" w:rsidRDefault="00EF0352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520" w:type="dxa"/>
                </w:tcPr>
                <w:p w:rsidR="00F02B8D" w:rsidRPr="0006658B" w:rsidRDefault="00EF0352" w:rsidP="00CA4B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 xml:space="preserve">Мебель, оборудование для </w:t>
                  </w:r>
                  <w:proofErr w:type="spellStart"/>
                  <w:proofErr w:type="gramStart"/>
                  <w:r w:rsidRPr="0006658B">
                    <w:rPr>
                      <w:rFonts w:ascii="Times New Roman" w:hAnsi="Times New Roman" w:cs="Times New Roman"/>
                    </w:rPr>
                    <w:t>мед.кабинета</w:t>
                  </w:r>
                  <w:proofErr w:type="spellEnd"/>
                  <w:proofErr w:type="gramEnd"/>
                  <w:r w:rsidRPr="0006658B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CA4B19" w:rsidRPr="0006658B">
                    <w:rPr>
                      <w:rFonts w:ascii="Times New Roman" w:hAnsi="Times New Roman" w:cs="Times New Roman"/>
                    </w:rPr>
                    <w:t>секундомер механический,</w:t>
                  </w:r>
                  <w:r w:rsidR="00CA4B19" w:rsidRPr="0006658B">
                    <w:t xml:space="preserve"> </w:t>
                  </w:r>
                  <w:r w:rsidR="00CA4B19" w:rsidRPr="0006658B">
                    <w:rPr>
                      <w:rFonts w:ascii="Times New Roman" w:hAnsi="Times New Roman" w:cs="Times New Roman"/>
                    </w:rPr>
                    <w:t>тонометр</w:t>
                  </w:r>
                  <w:bookmarkStart w:id="0" w:name="_GoBack"/>
                  <w:bookmarkEnd w:id="0"/>
                  <w:r w:rsidR="00CA4B19" w:rsidRPr="0006658B">
                    <w:rPr>
                      <w:rFonts w:ascii="Times New Roman" w:hAnsi="Times New Roman" w:cs="Times New Roman"/>
                    </w:rPr>
                    <w:t xml:space="preserve"> для измерения артериального давления с манжетой для детей,</w:t>
                  </w:r>
                  <w:r w:rsidR="00CA4B19" w:rsidRPr="0006658B">
                    <w:t xml:space="preserve"> </w:t>
                  </w:r>
                  <w:r w:rsidR="00CA4B19" w:rsidRPr="0006658B">
                    <w:rPr>
                      <w:rFonts w:ascii="Times New Roman" w:hAnsi="Times New Roman" w:cs="Times New Roman"/>
                    </w:rPr>
                    <w:t>компрессорный ингалятор (небулайзер),</w:t>
                  </w:r>
                  <w:r w:rsidR="00CA4B19" w:rsidRPr="0006658B">
                    <w:t xml:space="preserve"> </w:t>
                  </w:r>
                  <w:r w:rsidR="00CA4B19" w:rsidRPr="0006658B">
                    <w:rPr>
                      <w:rFonts w:ascii="Times New Roman" w:hAnsi="Times New Roman" w:cs="Times New Roman"/>
                    </w:rPr>
                    <w:t>облучатель-</w:t>
                  </w:r>
                  <w:proofErr w:type="spellStart"/>
                  <w:r w:rsidR="00CA4B19" w:rsidRPr="0006658B">
                    <w:rPr>
                      <w:rFonts w:ascii="Times New Roman" w:hAnsi="Times New Roman" w:cs="Times New Roman"/>
                    </w:rPr>
                    <w:t>рециркулятор</w:t>
                  </w:r>
                  <w:proofErr w:type="spellEnd"/>
                  <w:r w:rsidR="00CA4B19" w:rsidRPr="0006658B">
                    <w:rPr>
                      <w:rFonts w:ascii="Times New Roman" w:hAnsi="Times New Roman" w:cs="Times New Roman"/>
                    </w:rPr>
                    <w:t xml:space="preserve"> (настенный),</w:t>
                  </w:r>
                  <w:r w:rsidR="00CA4B19" w:rsidRPr="0006658B">
                    <w:t xml:space="preserve"> </w:t>
                  </w:r>
                  <w:r w:rsidR="00CA4B19" w:rsidRPr="0006658B">
                    <w:rPr>
                      <w:rFonts w:ascii="Times New Roman" w:hAnsi="Times New Roman" w:cs="Times New Roman"/>
                    </w:rPr>
                    <w:t>ростомер,</w:t>
                  </w:r>
                  <w:r w:rsidR="00CA4B19" w:rsidRPr="0006658B">
                    <w:t xml:space="preserve"> </w:t>
                  </w:r>
                  <w:proofErr w:type="spellStart"/>
                  <w:r w:rsidR="00CA4B19" w:rsidRPr="0006658B">
                    <w:rPr>
                      <w:rFonts w:ascii="Times New Roman" w:hAnsi="Times New Roman" w:cs="Times New Roman"/>
                    </w:rPr>
                    <w:t>стетофонендоскоп</w:t>
                  </w:r>
                  <w:proofErr w:type="spellEnd"/>
                  <w:r w:rsidR="00CA4B19" w:rsidRPr="0006658B">
                    <w:rPr>
                      <w:rFonts w:ascii="Times New Roman" w:hAnsi="Times New Roman" w:cs="Times New Roman"/>
                    </w:rPr>
                    <w:t xml:space="preserve"> CS </w:t>
                  </w:r>
                  <w:proofErr w:type="spellStart"/>
                  <w:r w:rsidR="00CA4B19" w:rsidRPr="0006658B">
                    <w:rPr>
                      <w:rFonts w:ascii="Times New Roman" w:hAnsi="Times New Roman" w:cs="Times New Roman"/>
                    </w:rPr>
                    <w:t>Medica</w:t>
                  </w:r>
                  <w:proofErr w:type="spellEnd"/>
                  <w:r w:rsidR="00CA4B19" w:rsidRPr="0006658B">
                    <w:rPr>
                      <w:rFonts w:ascii="Times New Roman" w:hAnsi="Times New Roman" w:cs="Times New Roman"/>
                    </w:rPr>
                    <w:t xml:space="preserve"> CS-421,</w:t>
                  </w:r>
                  <w:r w:rsidR="00CA4B19" w:rsidRPr="0006658B">
                    <w:t xml:space="preserve"> </w:t>
                  </w:r>
                  <w:r w:rsidR="00CA4B19" w:rsidRPr="0006658B">
                    <w:rPr>
                      <w:rFonts w:ascii="Times New Roman" w:hAnsi="Times New Roman" w:cs="Times New Roman"/>
                    </w:rPr>
                    <w:t>термометр бесконтактный,</w:t>
                  </w:r>
                  <w:r w:rsidR="00CA4B19" w:rsidRPr="0006658B">
                    <w:t xml:space="preserve"> </w:t>
                  </w:r>
                  <w:r w:rsidR="00CA4B19" w:rsidRPr="0006658B">
                    <w:rPr>
                      <w:rFonts w:ascii="Times New Roman" w:hAnsi="Times New Roman" w:cs="Times New Roman"/>
                    </w:rPr>
                    <w:t>весы медицинские электронные,</w:t>
                  </w:r>
                  <w:r w:rsidR="00CA4B19" w:rsidRPr="0006658B">
                    <w:t xml:space="preserve"> </w:t>
                  </w:r>
                  <w:r w:rsidR="00CA4B19" w:rsidRPr="0006658B">
                    <w:rPr>
                      <w:rFonts w:ascii="Times New Roman" w:hAnsi="Times New Roman" w:cs="Times New Roman"/>
                    </w:rPr>
                    <w:t xml:space="preserve">холодильник фармацевтический, алкометр, </w:t>
                  </w:r>
                  <w:r w:rsidR="000B6248" w:rsidRPr="0006658B">
                    <w:rPr>
                      <w:rFonts w:ascii="Times New Roman" w:hAnsi="Times New Roman" w:cs="Times New Roman"/>
                    </w:rPr>
                    <w:t>кушетка смотровая,</w:t>
                  </w:r>
                  <w:r w:rsidR="000B6248" w:rsidRPr="0006658B">
                    <w:t xml:space="preserve"> </w:t>
                  </w:r>
                  <w:r w:rsidR="000B6248" w:rsidRPr="0006658B">
                    <w:rPr>
                      <w:rFonts w:ascii="Times New Roman" w:hAnsi="Times New Roman" w:cs="Times New Roman"/>
                    </w:rPr>
                    <w:t>шкаф медицинский,</w:t>
                  </w:r>
                  <w:r w:rsidR="000B6248" w:rsidRPr="0006658B">
                    <w:t xml:space="preserve"> </w:t>
                  </w:r>
                  <w:r w:rsidR="00CA4B19" w:rsidRPr="0006658B">
                    <w:rPr>
                      <w:rFonts w:ascii="Times New Roman" w:hAnsi="Times New Roman" w:cs="Times New Roman"/>
                    </w:rPr>
                    <w:t>с</w:t>
                  </w:r>
                  <w:r w:rsidR="000B6248" w:rsidRPr="0006658B">
                    <w:rPr>
                      <w:rFonts w:ascii="Times New Roman" w:hAnsi="Times New Roman" w:cs="Times New Roman"/>
                    </w:rPr>
                    <w:t>тол медицинский</w:t>
                  </w:r>
                  <w:r w:rsidR="00CA4B19" w:rsidRPr="0006658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73922" w:rsidRPr="0006658B">
                    <w:rPr>
                      <w:rFonts w:ascii="Times New Roman" w:hAnsi="Times New Roman" w:cs="Times New Roman"/>
                    </w:rPr>
                    <w:t>и пр.</w:t>
                  </w:r>
                </w:p>
              </w:tc>
              <w:tc>
                <w:tcPr>
                  <w:tcW w:w="1008" w:type="dxa"/>
                </w:tcPr>
                <w:p w:rsidR="00F02B8D" w:rsidRPr="0006658B" w:rsidRDefault="00CA4B19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</w:tr>
            <w:tr w:rsidR="008F3702" w:rsidRPr="0006658B" w:rsidTr="00F02B8D">
              <w:tc>
                <w:tcPr>
                  <w:tcW w:w="988" w:type="dxa"/>
                </w:tcPr>
                <w:p w:rsidR="008F3702" w:rsidRPr="0006658B" w:rsidRDefault="008F3702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520" w:type="dxa"/>
                </w:tcPr>
                <w:p w:rsidR="008F3702" w:rsidRPr="0006658B" w:rsidRDefault="008F3702" w:rsidP="000B624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6658B">
                    <w:rPr>
                      <w:rFonts w:ascii="Times New Roman" w:hAnsi="Times New Roman" w:cs="Times New Roman"/>
                    </w:rPr>
                    <w:t>Орг.техника</w:t>
                  </w:r>
                  <w:proofErr w:type="spellEnd"/>
                  <w:r w:rsidRPr="0006658B">
                    <w:rPr>
                      <w:rFonts w:ascii="Times New Roman" w:hAnsi="Times New Roman" w:cs="Times New Roman"/>
                    </w:rPr>
                    <w:t>: компьютеры, ноутбуки, принтеры, МФУ, цветной принтер</w:t>
                  </w:r>
                  <w:r w:rsidR="00673922" w:rsidRPr="0006658B">
                    <w:rPr>
                      <w:rFonts w:ascii="Times New Roman" w:hAnsi="Times New Roman" w:cs="Times New Roman"/>
                    </w:rPr>
                    <w:t>, ламинатор.</w:t>
                  </w:r>
                </w:p>
              </w:tc>
              <w:tc>
                <w:tcPr>
                  <w:tcW w:w="1008" w:type="dxa"/>
                </w:tcPr>
                <w:p w:rsidR="008F3702" w:rsidRPr="0006658B" w:rsidRDefault="008F3702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2</w:t>
                  </w:r>
                  <w:r w:rsidR="00A0370D" w:rsidRPr="0006658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8F3702" w:rsidRPr="0006658B" w:rsidTr="00F02B8D">
              <w:tc>
                <w:tcPr>
                  <w:tcW w:w="988" w:type="dxa"/>
                </w:tcPr>
                <w:p w:rsidR="008F3702" w:rsidRPr="0006658B" w:rsidRDefault="008F3702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520" w:type="dxa"/>
                </w:tcPr>
                <w:p w:rsidR="008F3702" w:rsidRPr="0006658B" w:rsidRDefault="008F3702" w:rsidP="008F37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Мебель для игровых, спальных, жилых, административных помещений</w:t>
                  </w:r>
                </w:p>
              </w:tc>
              <w:tc>
                <w:tcPr>
                  <w:tcW w:w="1008" w:type="dxa"/>
                </w:tcPr>
                <w:p w:rsidR="008F3702" w:rsidRPr="0006658B" w:rsidRDefault="00144AA9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</w:tr>
            <w:tr w:rsidR="008F3702" w:rsidRPr="0006658B" w:rsidTr="00F02B8D">
              <w:tc>
                <w:tcPr>
                  <w:tcW w:w="988" w:type="dxa"/>
                </w:tcPr>
                <w:p w:rsidR="008F3702" w:rsidRPr="0006658B" w:rsidRDefault="008F3702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520" w:type="dxa"/>
                </w:tcPr>
                <w:p w:rsidR="008F3702" w:rsidRPr="0006658B" w:rsidRDefault="008F3702" w:rsidP="008F37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Оборудование и инвентарь для бытовых, складских и подсобных помещений</w:t>
                  </w:r>
                  <w:r w:rsidR="00144AA9" w:rsidRPr="0006658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08" w:type="dxa"/>
                </w:tcPr>
                <w:p w:rsidR="008F3702" w:rsidRPr="0006658B" w:rsidRDefault="00673922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</w:tr>
            <w:tr w:rsidR="00673922" w:rsidRPr="0006658B" w:rsidTr="00F02B8D">
              <w:tc>
                <w:tcPr>
                  <w:tcW w:w="988" w:type="dxa"/>
                </w:tcPr>
                <w:p w:rsidR="00673922" w:rsidRPr="0006658B" w:rsidRDefault="00673922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6520" w:type="dxa"/>
                </w:tcPr>
                <w:p w:rsidR="00673922" w:rsidRPr="0006658B" w:rsidRDefault="00673922" w:rsidP="008F37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Инвентарь для похода: тент-шатер, коврики рулонные, костровая тренога, котелок, умывальник походный, палатки, спальные мешки, стол раскладной, стулья раскладные, сумка-холодильник</w:t>
                  </w:r>
                  <w:r w:rsidR="00A6752D" w:rsidRPr="0006658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08" w:type="dxa"/>
                </w:tcPr>
                <w:p w:rsidR="00673922" w:rsidRPr="0006658B" w:rsidRDefault="00A6752D" w:rsidP="00F02B8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58B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</w:tr>
          </w:tbl>
          <w:p w:rsidR="00F02B8D" w:rsidRPr="0006658B" w:rsidRDefault="00F02B8D" w:rsidP="00F02B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03" w:rsidRDefault="001B1B03" w:rsidP="00F02B8D">
      <w:pPr>
        <w:jc w:val="center"/>
      </w:pPr>
    </w:p>
    <w:sectPr w:rsidR="001B1B03" w:rsidSect="00F0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8D"/>
    <w:rsid w:val="0005660A"/>
    <w:rsid w:val="0006658B"/>
    <w:rsid w:val="000B6248"/>
    <w:rsid w:val="00144AA9"/>
    <w:rsid w:val="001B1B03"/>
    <w:rsid w:val="00577BE9"/>
    <w:rsid w:val="00673922"/>
    <w:rsid w:val="007A2D1E"/>
    <w:rsid w:val="008F3702"/>
    <w:rsid w:val="00A0370D"/>
    <w:rsid w:val="00A6752D"/>
    <w:rsid w:val="00AE1940"/>
    <w:rsid w:val="00BC2FA4"/>
    <w:rsid w:val="00CA4B19"/>
    <w:rsid w:val="00D55636"/>
    <w:rsid w:val="00D9001F"/>
    <w:rsid w:val="00EF0352"/>
    <w:rsid w:val="00F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1C1B"/>
  <w15:docId w15:val="{FA194836-E0D5-402F-8649-1C1A4A8E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F0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2017-04-13T13:28:00Z</dcterms:created>
  <dcterms:modified xsi:type="dcterms:W3CDTF">2021-10-13T11:30:00Z</dcterms:modified>
</cp:coreProperties>
</file>