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3BC6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</w:p>
    <w:p w14:paraId="3DEBEB2E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0BCB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33A8B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9D17F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6B74C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C75C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6EBB8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D9669" w14:textId="77777777" w:rsidR="0091528B" w:rsidRPr="00EA494D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4D">
        <w:rPr>
          <w:rFonts w:ascii="Times New Roman" w:hAnsi="Times New Roman" w:cs="Times New Roman"/>
          <w:b/>
          <w:sz w:val="28"/>
          <w:szCs w:val="28"/>
        </w:rPr>
        <w:t xml:space="preserve">Публичный доклад директора </w:t>
      </w:r>
    </w:p>
    <w:p w14:paraId="3B000633" w14:textId="7E8A4FFE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4D">
        <w:rPr>
          <w:rFonts w:ascii="Times New Roman" w:hAnsi="Times New Roman" w:cs="Times New Roman"/>
          <w:b/>
          <w:sz w:val="28"/>
          <w:szCs w:val="28"/>
        </w:rPr>
        <w:t>по итогам деятельности учреждения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A494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AFA9405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D2DDA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4DA36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4378A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36E98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67F4E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EB51F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71B50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F969E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1FAF9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5F88E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D07C0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F1204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2DEF3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FCC4C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D460C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4E3F2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98D7C" w14:textId="7912524D" w:rsidR="0091528B" w:rsidRDefault="0091528B" w:rsidP="0091528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lastRenderedPageBreak/>
        <w:t xml:space="preserve">Публичный доклад директора </w:t>
      </w:r>
      <w:r>
        <w:rPr>
          <w:rFonts w:ascii="Times New Roman" w:hAnsi="Times New Roman" w:cs="Times New Roman"/>
          <w:sz w:val="28"/>
          <w:szCs w:val="28"/>
        </w:rPr>
        <w:t>ГКУСО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  <w:r w:rsidRPr="00943DF6">
        <w:rPr>
          <w:rFonts w:ascii="Times New Roman" w:hAnsi="Times New Roman" w:cs="Times New Roman"/>
          <w:sz w:val="28"/>
          <w:szCs w:val="28"/>
        </w:rPr>
        <w:t xml:space="preserve"> представляет собой информационно-аналитический материал о деятельности учреждения, об основных результатах, достигнутых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EB5B9D6" w14:textId="0DC60680" w:rsidR="0091528B" w:rsidRPr="003472FC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 xml:space="preserve"> Общая характеристика учреждения. </w:t>
      </w:r>
    </w:p>
    <w:p w14:paraId="6CA6F233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 Владимирской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  <w:r w:rsidRPr="00943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создано на основании постановления Губернатора Владимирской области от 27.12.2010 года № 1365 «О создании государственных казенных учреждений социального обслуживания Владимирской области» и является правопреемником областного государственного учреждения социального обслуживания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федеральными законами и иными нормативными правовыми актами Российской Федерации, нормативно правовыми актами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 xml:space="preserve">, приказами Учредителя, Уполномоченного органа, а </w:t>
      </w:r>
      <w:proofErr w:type="gramStart"/>
      <w:r w:rsidRPr="00943DF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43DF6">
        <w:rPr>
          <w:rFonts w:ascii="Times New Roman" w:hAnsi="Times New Roman" w:cs="Times New Roman"/>
          <w:sz w:val="28"/>
          <w:szCs w:val="28"/>
        </w:rPr>
        <w:t xml:space="preserve"> настоящим Уставом (</w:t>
      </w:r>
      <w:r>
        <w:rPr>
          <w:rFonts w:ascii="Times New Roman" w:hAnsi="Times New Roman" w:cs="Times New Roman"/>
          <w:sz w:val="28"/>
          <w:szCs w:val="28"/>
        </w:rPr>
        <w:t>утвержденный департаментом социальной защиты населения приказом от 26.11.2013 № 449</w:t>
      </w:r>
      <w:r w:rsidRPr="00943DF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BA675DA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Социальные услуги в учреждении предоставляются в стационарной, полустационарной форме и в форме обслуживания на дому. В соответствии с федеральным законом № 442-ФЗ «Об основах социального обслуживания граждан в Российской Федерации», учреждение предоставляет следующие виды услуг: </w:t>
      </w:r>
    </w:p>
    <w:p w14:paraId="1C04189E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социально-бытовые услуги; </w:t>
      </w:r>
    </w:p>
    <w:p w14:paraId="643138DE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социально-медицинские услуги; </w:t>
      </w:r>
    </w:p>
    <w:p w14:paraId="4F5F83D3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социально-психологические услуги; </w:t>
      </w:r>
    </w:p>
    <w:p w14:paraId="1E511410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социально-педагогические услуги; </w:t>
      </w:r>
    </w:p>
    <w:p w14:paraId="277B7E8F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социально-правовые услуги; </w:t>
      </w:r>
    </w:p>
    <w:p w14:paraId="47B2F822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социально-трудовые; </w:t>
      </w:r>
    </w:p>
    <w:p w14:paraId="37E6156E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жизнедеятельности; </w:t>
      </w:r>
    </w:p>
    <w:p w14:paraId="72536048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>срочные социальные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C0743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этого, специалисты учреждения оказывают:</w:t>
      </w:r>
    </w:p>
    <w:p w14:paraId="4994A8F3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содействие в предоставлении медицинской помощи;</w:t>
      </w:r>
    </w:p>
    <w:p w14:paraId="293CCC76" w14:textId="6C517124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предоставлении педагогической помощи;</w:t>
      </w:r>
    </w:p>
    <w:p w14:paraId="0B6E53A3" w14:textId="71113C77" w:rsidR="00D03212" w:rsidRDefault="00D03212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предоставлении юридической помощи;</w:t>
      </w:r>
    </w:p>
    <w:p w14:paraId="3D49960B" w14:textId="48ECA18B" w:rsidR="00D03212" w:rsidRDefault="00D03212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предоставлении психологической помощи;</w:t>
      </w:r>
    </w:p>
    <w:p w14:paraId="10D0F814" w14:textId="617EEEB3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содействие в предоставлении иной (социальной) помощи.</w:t>
      </w:r>
      <w:r w:rsidRPr="00943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9C5F2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943D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3DF6">
        <w:rPr>
          <w:rFonts w:ascii="Times New Roman" w:hAnsi="Times New Roman" w:cs="Times New Roman"/>
          <w:sz w:val="28"/>
          <w:szCs w:val="28"/>
        </w:rPr>
        <w:t xml:space="preserve"> на основании лицензии № ЛО-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943DF6">
        <w:rPr>
          <w:rFonts w:ascii="Times New Roman" w:hAnsi="Times New Roman" w:cs="Times New Roman"/>
          <w:sz w:val="28"/>
          <w:szCs w:val="28"/>
        </w:rPr>
        <w:t>-01- 00</w:t>
      </w:r>
      <w:r>
        <w:rPr>
          <w:rFonts w:ascii="Times New Roman" w:hAnsi="Times New Roman" w:cs="Times New Roman"/>
          <w:sz w:val="28"/>
          <w:szCs w:val="28"/>
        </w:rPr>
        <w:t>1445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43D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D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г., выданной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943DF6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 xml:space="preserve">, имеет право на осуществление медицинской деятельности. А также на основании лицензии № </w:t>
      </w:r>
      <w:r>
        <w:rPr>
          <w:rFonts w:ascii="Times New Roman" w:hAnsi="Times New Roman" w:cs="Times New Roman"/>
          <w:sz w:val="28"/>
          <w:szCs w:val="28"/>
        </w:rPr>
        <w:t>4420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43D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3D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г., выданной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по предоставлению образовательных услуг в области дополнительного образования детей и взрослых. </w:t>
      </w:r>
    </w:p>
    <w:p w14:paraId="46BBB4F9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>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года функционирует Попечительский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реабилитационного центра</w:t>
      </w:r>
      <w:r w:rsidRPr="00943DF6">
        <w:rPr>
          <w:rFonts w:ascii="Times New Roman" w:hAnsi="Times New Roman" w:cs="Times New Roman"/>
          <w:sz w:val="28"/>
          <w:szCs w:val="28"/>
        </w:rPr>
        <w:t xml:space="preserve">. Попечительский совет осуществляет свою деятельность на основании положения о Попечительском 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реабилитационного центра</w:t>
      </w:r>
      <w:r w:rsidRPr="00943DF6">
        <w:rPr>
          <w:rFonts w:ascii="Times New Roman" w:hAnsi="Times New Roman" w:cs="Times New Roman"/>
          <w:sz w:val="28"/>
          <w:szCs w:val="28"/>
        </w:rPr>
        <w:t xml:space="preserve">. В состав Попечительского совета вошли представители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и волонтерских </w:t>
      </w:r>
      <w:r w:rsidRPr="00943DF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епархии</w:t>
      </w:r>
      <w:r w:rsidRPr="00943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1A890E" w14:textId="066468EE" w:rsidR="0091528B" w:rsidRPr="003472FC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>Структура учреждения.</w:t>
      </w:r>
    </w:p>
    <w:p w14:paraId="61453EF2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В структуре учреждения непосредственно оказывают социальные услуги гражданам: </w:t>
      </w:r>
    </w:p>
    <w:p w14:paraId="12F17A91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стационара;</w:t>
      </w:r>
    </w:p>
    <w:p w14:paraId="5CFE8E50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профилактики безнадзорности и правонарушений несовершеннолетних;</w:t>
      </w:r>
    </w:p>
    <w:p w14:paraId="1DD4AFFB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</w:t>
      </w:r>
      <w:r w:rsidRPr="00943DF6">
        <w:rPr>
          <w:rFonts w:ascii="Times New Roman" w:hAnsi="Times New Roman" w:cs="Times New Roman"/>
          <w:sz w:val="28"/>
          <w:szCs w:val="28"/>
        </w:rPr>
        <w:t>.</w:t>
      </w:r>
    </w:p>
    <w:p w14:paraId="57089455" w14:textId="6D6045AC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специалистов учреждений социального обслуживания осуществляет </w:t>
      </w:r>
      <w:r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</w:t>
      </w:r>
      <w:r w:rsidRPr="00943DF6">
        <w:rPr>
          <w:rFonts w:ascii="Times New Roman" w:hAnsi="Times New Roman" w:cs="Times New Roman"/>
          <w:sz w:val="28"/>
          <w:szCs w:val="28"/>
        </w:rPr>
        <w:t xml:space="preserve">. Укомплектованность специалистами основного профиля в учреждении составляет </w:t>
      </w:r>
      <w:r w:rsidR="00D03212">
        <w:rPr>
          <w:rFonts w:ascii="Times New Roman" w:hAnsi="Times New Roman" w:cs="Times New Roman"/>
          <w:sz w:val="28"/>
          <w:szCs w:val="28"/>
        </w:rPr>
        <w:t>100</w:t>
      </w:r>
      <w:r w:rsidRPr="00943DF6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7F2F6E32" w14:textId="66FBEC1F" w:rsidR="0091528B" w:rsidRPr="003472FC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сотрудниках.</w:t>
      </w:r>
    </w:p>
    <w:p w14:paraId="59A374E4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Штатная численность работников Центра составляет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43DF6">
        <w:rPr>
          <w:rFonts w:ascii="Times New Roman" w:hAnsi="Times New Roman" w:cs="Times New Roman"/>
          <w:sz w:val="28"/>
          <w:szCs w:val="28"/>
        </w:rPr>
        <w:t xml:space="preserve">,0 ед., в том числе: </w:t>
      </w:r>
    </w:p>
    <w:p w14:paraId="6EC82B10" w14:textId="33C38CBE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- административно-управленческий персонал - </w:t>
      </w:r>
      <w:r w:rsidR="007D61EF">
        <w:rPr>
          <w:rFonts w:ascii="Times New Roman" w:hAnsi="Times New Roman" w:cs="Times New Roman"/>
          <w:sz w:val="28"/>
          <w:szCs w:val="28"/>
        </w:rPr>
        <w:t>5</w:t>
      </w:r>
      <w:r w:rsidRPr="00943DF6">
        <w:rPr>
          <w:rFonts w:ascii="Times New Roman" w:hAnsi="Times New Roman" w:cs="Times New Roman"/>
          <w:sz w:val="28"/>
          <w:szCs w:val="28"/>
        </w:rPr>
        <w:t>,</w:t>
      </w:r>
      <w:r w:rsidR="007D61EF">
        <w:rPr>
          <w:rFonts w:ascii="Times New Roman" w:hAnsi="Times New Roman" w:cs="Times New Roman"/>
          <w:sz w:val="28"/>
          <w:szCs w:val="28"/>
        </w:rPr>
        <w:t>25</w:t>
      </w:r>
      <w:r w:rsidRPr="00943DF6"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1028F5A8" w14:textId="6F61B85E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хозяйственно- обслуживающий персонал -</w:t>
      </w:r>
      <w:r w:rsidRPr="00943DF6">
        <w:rPr>
          <w:rFonts w:ascii="Times New Roman" w:hAnsi="Times New Roman" w:cs="Times New Roman"/>
          <w:sz w:val="28"/>
          <w:szCs w:val="28"/>
        </w:rPr>
        <w:t xml:space="preserve"> </w:t>
      </w:r>
      <w:r w:rsidR="007D61EF">
        <w:rPr>
          <w:rFonts w:ascii="Times New Roman" w:hAnsi="Times New Roman" w:cs="Times New Roman"/>
          <w:sz w:val="28"/>
          <w:szCs w:val="28"/>
        </w:rPr>
        <w:t>7</w:t>
      </w:r>
      <w:r w:rsidRPr="00943D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ед.; </w:t>
      </w:r>
    </w:p>
    <w:p w14:paraId="0E64F6CA" w14:textId="75EFA975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- </w:t>
      </w:r>
      <w:r w:rsidR="007D61EF">
        <w:rPr>
          <w:rFonts w:ascii="Times New Roman" w:hAnsi="Times New Roman" w:cs="Times New Roman"/>
          <w:sz w:val="28"/>
          <w:szCs w:val="28"/>
        </w:rPr>
        <w:t xml:space="preserve">социально- медицинское отделение </w:t>
      </w:r>
      <w:r>
        <w:rPr>
          <w:rFonts w:ascii="Times New Roman" w:hAnsi="Times New Roman" w:cs="Times New Roman"/>
          <w:sz w:val="28"/>
          <w:szCs w:val="28"/>
        </w:rPr>
        <w:t>- 1,</w:t>
      </w:r>
      <w:r w:rsidR="007D61E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525C652B" w14:textId="1DC4A60D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стационара- 15,</w:t>
      </w:r>
      <w:r w:rsidR="007D61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3DA20EE5" w14:textId="07661304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 профилактики безнадзорности и правонарушений несовершеннолетних- </w:t>
      </w:r>
      <w:r w:rsidR="007D61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D222CBA" w14:textId="42FFC609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 кухни и столовой – 2</w:t>
      </w:r>
      <w:r w:rsidR="007D61EF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14:paraId="731AA49F" w14:textId="641B15C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За отчетный период прошли обучение и получили свидетельства о повышении квалификации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2239">
        <w:rPr>
          <w:rFonts w:ascii="Times New Roman" w:hAnsi="Times New Roman" w:cs="Times New Roman"/>
          <w:sz w:val="28"/>
          <w:szCs w:val="28"/>
        </w:rPr>
        <w:t>2</w:t>
      </w:r>
      <w:r w:rsidRPr="00943DF6">
        <w:rPr>
          <w:rFonts w:ascii="Times New Roman" w:hAnsi="Times New Roman" w:cs="Times New Roman"/>
          <w:sz w:val="28"/>
          <w:szCs w:val="28"/>
        </w:rPr>
        <w:t xml:space="preserve"> сотрудников учреждения. </w:t>
      </w:r>
    </w:p>
    <w:p w14:paraId="602A6BC9" w14:textId="7F5834BF" w:rsidR="0091528B" w:rsidRPr="003472FC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работы учреждения.</w:t>
      </w:r>
    </w:p>
    <w:p w14:paraId="5675D9F5" w14:textId="2BA0F334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реабилитационного центра для несовершеннолетних</w:t>
      </w:r>
      <w:r w:rsidRPr="00943DF6">
        <w:rPr>
          <w:rFonts w:ascii="Times New Roman" w:hAnsi="Times New Roman" w:cs="Times New Roman"/>
          <w:sz w:val="28"/>
          <w:szCs w:val="28"/>
        </w:rPr>
        <w:t xml:space="preserve"> была направлена на осуществление комплекса мер по реализации государственной семейной политики, содействию укрепления института семьи, ответственного родительства, профилактике семейного неблагополучия, формированию здорового образа жизни семьи, обобщению и распространению опыта социальной работы с различными категориями населения. </w:t>
      </w:r>
    </w:p>
    <w:p w14:paraId="023760FA" w14:textId="61B367B5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Приказами </w:t>
      </w:r>
      <w:r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администрации 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 xml:space="preserve"> для учреждения ежегодно утверждается государственное задание. Структура и </w:t>
      </w:r>
      <w:proofErr w:type="gramStart"/>
      <w:r w:rsidRPr="00943DF6">
        <w:rPr>
          <w:rFonts w:ascii="Times New Roman" w:hAnsi="Times New Roman" w:cs="Times New Roman"/>
          <w:sz w:val="28"/>
          <w:szCs w:val="28"/>
        </w:rPr>
        <w:t>показатели государственного задания</w:t>
      </w:r>
      <w:proofErr w:type="gramEnd"/>
      <w:r w:rsidRPr="00943DF6">
        <w:rPr>
          <w:rFonts w:ascii="Times New Roman" w:hAnsi="Times New Roman" w:cs="Times New Roman"/>
          <w:sz w:val="28"/>
          <w:szCs w:val="28"/>
        </w:rPr>
        <w:t xml:space="preserve"> и его выполнение в 20</w:t>
      </w:r>
      <w:r w:rsidR="0061652B">
        <w:rPr>
          <w:rFonts w:ascii="Times New Roman" w:hAnsi="Times New Roman" w:cs="Times New Roman"/>
          <w:sz w:val="28"/>
          <w:szCs w:val="28"/>
        </w:rPr>
        <w:t>20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943DF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1618"/>
        <w:gridCol w:w="1821"/>
        <w:gridCol w:w="1618"/>
        <w:gridCol w:w="1815"/>
        <w:gridCol w:w="1618"/>
      </w:tblGrid>
      <w:tr w:rsidR="0091528B" w14:paraId="7524255A" w14:textId="77777777" w:rsidTr="008B0BAE">
        <w:tc>
          <w:tcPr>
            <w:tcW w:w="2481" w:type="dxa"/>
            <w:gridSpan w:val="2"/>
          </w:tcPr>
          <w:p w14:paraId="2190098D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Стационарная форма обслуживания</w:t>
            </w:r>
          </w:p>
        </w:tc>
        <w:tc>
          <w:tcPr>
            <w:tcW w:w="3545" w:type="dxa"/>
            <w:gridSpan w:val="2"/>
          </w:tcPr>
          <w:p w14:paraId="2DCB1894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Полустационарная форма обслуживания</w:t>
            </w:r>
          </w:p>
        </w:tc>
        <w:tc>
          <w:tcPr>
            <w:tcW w:w="3545" w:type="dxa"/>
            <w:gridSpan w:val="2"/>
          </w:tcPr>
          <w:p w14:paraId="637AB2A4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обслуживания на дому</w:t>
            </w:r>
          </w:p>
        </w:tc>
      </w:tr>
      <w:tr w:rsidR="0091528B" w14:paraId="7B03C1E1" w14:textId="77777777" w:rsidTr="008B0BAE">
        <w:tc>
          <w:tcPr>
            <w:tcW w:w="863" w:type="dxa"/>
          </w:tcPr>
          <w:p w14:paraId="06B9DD7E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18" w:type="dxa"/>
          </w:tcPr>
          <w:p w14:paraId="2372DE8D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927" w:type="dxa"/>
          </w:tcPr>
          <w:p w14:paraId="08D08E69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18" w:type="dxa"/>
          </w:tcPr>
          <w:p w14:paraId="43F3F4B0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927" w:type="dxa"/>
          </w:tcPr>
          <w:p w14:paraId="00FED3AA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18" w:type="dxa"/>
          </w:tcPr>
          <w:p w14:paraId="4B0ADE6C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91528B" w14:paraId="4E339253" w14:textId="77777777" w:rsidTr="008B0BAE">
        <w:tc>
          <w:tcPr>
            <w:tcW w:w="863" w:type="dxa"/>
          </w:tcPr>
          <w:p w14:paraId="5A31C893" w14:textId="77777777" w:rsidR="0091528B" w:rsidRDefault="0091528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18" w:type="dxa"/>
          </w:tcPr>
          <w:p w14:paraId="42E8A8B6" w14:textId="0A528AC9" w:rsidR="0091528B" w:rsidRDefault="0061652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(3 из них повторно)</w:t>
            </w:r>
          </w:p>
        </w:tc>
        <w:tc>
          <w:tcPr>
            <w:tcW w:w="1927" w:type="dxa"/>
          </w:tcPr>
          <w:p w14:paraId="4F9CBA00" w14:textId="57410EE0" w:rsidR="0091528B" w:rsidRDefault="0091528B" w:rsidP="0061652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52B">
              <w:rPr>
                <w:sz w:val="28"/>
                <w:szCs w:val="28"/>
              </w:rPr>
              <w:t>000</w:t>
            </w:r>
          </w:p>
        </w:tc>
        <w:tc>
          <w:tcPr>
            <w:tcW w:w="1618" w:type="dxa"/>
          </w:tcPr>
          <w:p w14:paraId="2F72AA6A" w14:textId="5C7CD2C9" w:rsidR="0091528B" w:rsidRDefault="0091528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52B">
              <w:rPr>
                <w:sz w:val="28"/>
                <w:szCs w:val="28"/>
              </w:rPr>
              <w:t>002</w:t>
            </w:r>
          </w:p>
          <w:p w14:paraId="17A068B0" w14:textId="32039107" w:rsidR="0091528B" w:rsidRDefault="0091528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14:paraId="04DF2F2A" w14:textId="38AEE9A0" w:rsidR="0091528B" w:rsidRDefault="0061652B" w:rsidP="0061652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618" w:type="dxa"/>
          </w:tcPr>
          <w:p w14:paraId="01210DB1" w14:textId="3A2E9CF6" w:rsidR="0091528B" w:rsidRDefault="0061652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  <w:p w14:paraId="35F68AB2" w14:textId="29485712" w:rsidR="0091528B" w:rsidRDefault="0091528B" w:rsidP="008B0BA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B8154D1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9FA786" w14:textId="509021F8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>Государственное задание на оказание государственной услуги за отчетный период выполнено на 100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652B">
        <w:rPr>
          <w:rFonts w:ascii="Times New Roman" w:hAnsi="Times New Roman" w:cs="Times New Roman"/>
          <w:sz w:val="28"/>
          <w:szCs w:val="28"/>
        </w:rPr>
        <w:t>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14:paraId="56EA921A" w14:textId="0C32C8C2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структурными отделениями было оказано </w:t>
      </w:r>
      <w:r w:rsidR="008C19CB">
        <w:rPr>
          <w:sz w:val="28"/>
          <w:szCs w:val="28"/>
        </w:rPr>
        <w:t>4</w:t>
      </w:r>
      <w:r w:rsidR="00484851">
        <w:rPr>
          <w:sz w:val="28"/>
          <w:szCs w:val="28"/>
        </w:rPr>
        <w:t>376</w:t>
      </w:r>
      <w:r w:rsidR="008C19CB">
        <w:rPr>
          <w:sz w:val="28"/>
          <w:szCs w:val="28"/>
        </w:rPr>
        <w:t>5</w:t>
      </w:r>
      <w:r>
        <w:rPr>
          <w:sz w:val="28"/>
          <w:szCs w:val="28"/>
        </w:rPr>
        <w:t xml:space="preserve"> услуг.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"/>
        <w:gridCol w:w="1114"/>
        <w:gridCol w:w="1381"/>
        <w:gridCol w:w="1274"/>
        <w:gridCol w:w="1014"/>
        <w:gridCol w:w="1014"/>
        <w:gridCol w:w="1512"/>
        <w:gridCol w:w="1023"/>
      </w:tblGrid>
      <w:tr w:rsidR="0091528B" w14:paraId="5B758FCE" w14:textId="77777777" w:rsidTr="008B0BAE">
        <w:tc>
          <w:tcPr>
            <w:tcW w:w="1168" w:type="dxa"/>
          </w:tcPr>
          <w:p w14:paraId="7FF3C1CA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бытовые</w:t>
            </w:r>
          </w:p>
        </w:tc>
        <w:tc>
          <w:tcPr>
            <w:tcW w:w="1168" w:type="dxa"/>
          </w:tcPr>
          <w:p w14:paraId="455E5420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медицинские</w:t>
            </w:r>
          </w:p>
        </w:tc>
        <w:tc>
          <w:tcPr>
            <w:tcW w:w="1168" w:type="dxa"/>
          </w:tcPr>
          <w:p w14:paraId="4ECE1F46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психологические</w:t>
            </w:r>
          </w:p>
        </w:tc>
        <w:tc>
          <w:tcPr>
            <w:tcW w:w="1168" w:type="dxa"/>
          </w:tcPr>
          <w:p w14:paraId="54929D7D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педагогические</w:t>
            </w:r>
          </w:p>
        </w:tc>
        <w:tc>
          <w:tcPr>
            <w:tcW w:w="1168" w:type="dxa"/>
          </w:tcPr>
          <w:p w14:paraId="17B0B52E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правовые</w:t>
            </w:r>
          </w:p>
        </w:tc>
        <w:tc>
          <w:tcPr>
            <w:tcW w:w="1168" w:type="dxa"/>
          </w:tcPr>
          <w:p w14:paraId="71236758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трудовые</w:t>
            </w:r>
          </w:p>
        </w:tc>
        <w:tc>
          <w:tcPr>
            <w:tcW w:w="1168" w:type="dxa"/>
          </w:tcPr>
          <w:p w14:paraId="76409FAA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Услуги в целях повышения коммуникативного потенциала</w:t>
            </w:r>
          </w:p>
        </w:tc>
        <w:tc>
          <w:tcPr>
            <w:tcW w:w="1169" w:type="dxa"/>
          </w:tcPr>
          <w:p w14:paraId="283A30F9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Срочные социальные услуги</w:t>
            </w:r>
          </w:p>
        </w:tc>
      </w:tr>
      <w:tr w:rsidR="0091528B" w14:paraId="3765A461" w14:textId="77777777" w:rsidTr="008B0BAE">
        <w:tc>
          <w:tcPr>
            <w:tcW w:w="1168" w:type="dxa"/>
          </w:tcPr>
          <w:p w14:paraId="481AB963" w14:textId="7DEBAFA1" w:rsidR="0091528B" w:rsidRDefault="008C19CB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  <w:tc>
          <w:tcPr>
            <w:tcW w:w="1168" w:type="dxa"/>
          </w:tcPr>
          <w:p w14:paraId="4446E5DA" w14:textId="71C42198" w:rsidR="0091528B" w:rsidRDefault="008C19CB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528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260</w:t>
            </w:r>
          </w:p>
        </w:tc>
        <w:tc>
          <w:tcPr>
            <w:tcW w:w="1168" w:type="dxa"/>
          </w:tcPr>
          <w:p w14:paraId="6EECC2B2" w14:textId="5218FF20" w:rsidR="0091528B" w:rsidRDefault="008C19CB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4861</w:t>
            </w:r>
          </w:p>
        </w:tc>
        <w:tc>
          <w:tcPr>
            <w:tcW w:w="1168" w:type="dxa"/>
          </w:tcPr>
          <w:p w14:paraId="0BF61317" w14:textId="28B66025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19366</w:t>
            </w:r>
          </w:p>
        </w:tc>
        <w:tc>
          <w:tcPr>
            <w:tcW w:w="1168" w:type="dxa"/>
          </w:tcPr>
          <w:p w14:paraId="7A470689" w14:textId="7D6B68E4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68" w:type="dxa"/>
          </w:tcPr>
          <w:p w14:paraId="11D2A3EB" w14:textId="2926366B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58E72272" w14:textId="388152C0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69" w:type="dxa"/>
          </w:tcPr>
          <w:p w14:paraId="36215278" w14:textId="4569EC19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</w:t>
            </w:r>
          </w:p>
        </w:tc>
      </w:tr>
    </w:tbl>
    <w:p w14:paraId="515FEE76" w14:textId="77777777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14:paraId="684BFACF" w14:textId="206D95B5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</w:t>
      </w:r>
      <w:proofErr w:type="gramEnd"/>
      <w:r>
        <w:rPr>
          <w:sz w:val="28"/>
          <w:szCs w:val="28"/>
        </w:rPr>
        <w:t xml:space="preserve"> специалистами Центра оказывалось содействие </w:t>
      </w:r>
      <w:r w:rsidR="00484851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предоставлении </w:t>
      </w:r>
      <w:r w:rsidR="00484851">
        <w:rPr>
          <w:sz w:val="28"/>
          <w:szCs w:val="28"/>
        </w:rPr>
        <w:t xml:space="preserve">медицинской, педагогической, юридической </w:t>
      </w:r>
      <w:r>
        <w:rPr>
          <w:sz w:val="28"/>
          <w:szCs w:val="28"/>
        </w:rPr>
        <w:t>помощи</w:t>
      </w:r>
      <w:r w:rsidR="00484851">
        <w:rPr>
          <w:sz w:val="28"/>
          <w:szCs w:val="28"/>
        </w:rPr>
        <w:t xml:space="preserve"> и помощи</w:t>
      </w:r>
      <w:r>
        <w:rPr>
          <w:sz w:val="28"/>
          <w:szCs w:val="28"/>
        </w:rPr>
        <w:t>, не относящейся к социальным услугам (социальное сопровождение)</w:t>
      </w:r>
    </w:p>
    <w:p w14:paraId="31AADE9E" w14:textId="77777777" w:rsidR="0061652B" w:rsidRDefault="0061652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14:paraId="291A5E5A" w14:textId="77777777" w:rsidR="0061652B" w:rsidRDefault="0061652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p w14:paraId="45E1BE27" w14:textId="73A277E3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мероприятий по социальному сопровождению</w:t>
      </w:r>
    </w:p>
    <w:p w14:paraId="3ADE4477" w14:textId="77777777" w:rsidR="0061652B" w:rsidRDefault="0061652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91528B" w14:paraId="2C2EB6EE" w14:textId="77777777" w:rsidTr="008B0BAE">
        <w:tc>
          <w:tcPr>
            <w:tcW w:w="2392" w:type="dxa"/>
          </w:tcPr>
          <w:p w14:paraId="0048A7AD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 предоставлении педагогической помощи </w:t>
            </w:r>
          </w:p>
        </w:tc>
        <w:tc>
          <w:tcPr>
            <w:tcW w:w="2393" w:type="dxa"/>
          </w:tcPr>
          <w:p w14:paraId="7E555297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медицинской помощи</w:t>
            </w:r>
          </w:p>
        </w:tc>
        <w:tc>
          <w:tcPr>
            <w:tcW w:w="2393" w:type="dxa"/>
          </w:tcPr>
          <w:p w14:paraId="2A4E5448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юридической помощи</w:t>
            </w:r>
          </w:p>
        </w:tc>
        <w:tc>
          <w:tcPr>
            <w:tcW w:w="2393" w:type="dxa"/>
          </w:tcPr>
          <w:p w14:paraId="1A0425E6" w14:textId="77777777" w:rsidR="0091528B" w:rsidRDefault="0091528B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социальной помощи (не относящейся к социальным услугам)</w:t>
            </w:r>
          </w:p>
        </w:tc>
      </w:tr>
      <w:tr w:rsidR="0091528B" w14:paraId="1BF01BD3" w14:textId="77777777" w:rsidTr="008B0BAE">
        <w:tc>
          <w:tcPr>
            <w:tcW w:w="2392" w:type="dxa"/>
          </w:tcPr>
          <w:p w14:paraId="172CA227" w14:textId="7A1D45BF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  <w:tc>
          <w:tcPr>
            <w:tcW w:w="2393" w:type="dxa"/>
          </w:tcPr>
          <w:p w14:paraId="265575E8" w14:textId="328F5AFC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14:paraId="3799008D" w14:textId="2596ABD3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14:paraId="03B6EEB4" w14:textId="7035A899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14:paraId="5C5828B6" w14:textId="7318E0E0" w:rsidR="00484851" w:rsidRPr="00484851" w:rsidRDefault="00484851" w:rsidP="00094E59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b/>
          <w:bCs/>
          <w:sz w:val="28"/>
          <w:szCs w:val="28"/>
        </w:rPr>
      </w:pPr>
      <w:r w:rsidRPr="00484851">
        <w:rPr>
          <w:b/>
          <w:bCs/>
          <w:sz w:val="28"/>
          <w:szCs w:val="28"/>
        </w:rPr>
        <w:t>Отделение стационара</w:t>
      </w:r>
      <w:r>
        <w:rPr>
          <w:b/>
          <w:bCs/>
          <w:sz w:val="28"/>
          <w:szCs w:val="28"/>
        </w:rPr>
        <w:t>.</w:t>
      </w:r>
    </w:p>
    <w:p w14:paraId="0D6BA69F" w14:textId="2DE5E2B7" w:rsidR="00FB4CE0" w:rsidRDefault="00FB4CE0" w:rsidP="00A555A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стационара рассчитано на 14 мест,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временное  проживание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детей, оказавшихся в социально опасном положении или иной трудной жизненной ситуации, а также </w:t>
      </w:r>
      <w:r w:rsidRPr="007A6D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етей</w:t>
      </w:r>
      <w:r w:rsidRPr="007A6D4E">
        <w:rPr>
          <w:rFonts w:ascii="Times New Roman" w:hAnsi="Times New Roman" w:cs="Times New Roman"/>
          <w:sz w:val="28"/>
          <w:szCs w:val="28"/>
        </w:rPr>
        <w:t>- сирот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A6D4E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7A6D4E">
        <w:rPr>
          <w:rFonts w:ascii="Times New Roman" w:hAnsi="Times New Roman" w:cs="Times New Roman"/>
          <w:sz w:val="28"/>
          <w:szCs w:val="28"/>
        </w:rPr>
        <w:t xml:space="preserve"> без попечения родителей,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D4E">
        <w:rPr>
          <w:rFonts w:ascii="Times New Roman" w:hAnsi="Times New Roman" w:cs="Times New Roman"/>
          <w:sz w:val="28"/>
          <w:szCs w:val="28"/>
        </w:rPr>
        <w:t>, имеющим ограничения жизнедеятельности</w:t>
      </w:r>
      <w:r>
        <w:rPr>
          <w:rFonts w:ascii="Times New Roman" w:hAnsi="Times New Roman" w:cs="Times New Roman"/>
          <w:sz w:val="28"/>
          <w:szCs w:val="28"/>
        </w:rPr>
        <w:t>. Для предоставления социальных услуг, соответствующих государственным стандартам в учреждении оборудованы 4 спальных комнаты, игровая комната, учебная комната, комната релаксации, изолятор, медицинский кабинет, столовая. Все помещения имеют необходимое оборудование и соответствуют санитарно- гигиеническим требованиям и правилам противопожарной безопасности. На территории учреждения имеется оборудованная детская площадка, зоны для отдыха, площадка для футбола, спортивное оборудование.</w:t>
      </w:r>
    </w:p>
    <w:p w14:paraId="4E80491D" w14:textId="5D9AD40A" w:rsidR="00FB4CE0" w:rsidRPr="003F6F94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2020 год в </w:t>
      </w:r>
      <w:r w:rsidRPr="003F6F94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стационара </w:t>
      </w:r>
      <w:r w:rsidRPr="003F6F94">
        <w:rPr>
          <w:sz w:val="28"/>
          <w:szCs w:val="28"/>
        </w:rPr>
        <w:t xml:space="preserve">принято на обслуживание </w:t>
      </w:r>
      <w:r>
        <w:rPr>
          <w:sz w:val="28"/>
          <w:szCs w:val="28"/>
        </w:rPr>
        <w:t>73 несовершеннолетних, 3 из них повторно</w:t>
      </w:r>
      <w:r w:rsidRPr="003F6F94">
        <w:rPr>
          <w:sz w:val="28"/>
          <w:szCs w:val="28"/>
        </w:rPr>
        <w:t>:</w:t>
      </w:r>
    </w:p>
    <w:p w14:paraId="2A81B3DB" w14:textId="77777777" w:rsidR="00FB4CE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- 7 человек по рапорту ОВД;</w:t>
      </w:r>
    </w:p>
    <w:p w14:paraId="4CDD95A0" w14:textId="77777777" w:rsidR="00FB4CE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- 43 человек по ходатайству отдела опеки и попечительства;</w:t>
      </w:r>
    </w:p>
    <w:p w14:paraId="6BC1F663" w14:textId="77777777" w:rsidR="00FB4CE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- 23 человек по заявлению родителей или законного представителя.</w:t>
      </w:r>
    </w:p>
    <w:p w14:paraId="0B1616F3" w14:textId="2B2DD1FD" w:rsidR="00FB4CE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Возвращены в родные семьи 36 человек, переданы под опеку 6 </w:t>
      </w:r>
      <w:proofErr w:type="gramStart"/>
      <w:r>
        <w:rPr>
          <w:sz w:val="28"/>
          <w:szCs w:val="28"/>
        </w:rPr>
        <w:t>человек,  11</w:t>
      </w:r>
      <w:proofErr w:type="gramEnd"/>
      <w:r>
        <w:rPr>
          <w:sz w:val="28"/>
          <w:szCs w:val="28"/>
        </w:rPr>
        <w:t xml:space="preserve"> детей определены в образовательные учреждения для детей-сирот и детей, оставшихся без попечения родителей, 9 человек- другие формы жизнеустройства (учреждения социального обслуживания Владимирской области).</w:t>
      </w:r>
    </w:p>
    <w:p w14:paraId="17DDA00B" w14:textId="17C57839" w:rsidR="00A555AC" w:rsidRDefault="00A555AC" w:rsidP="00A555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555AC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>отделение стационара</w:t>
      </w:r>
      <w:r w:rsidRPr="00A555AC">
        <w:rPr>
          <w:sz w:val="28"/>
          <w:szCs w:val="28"/>
        </w:rPr>
        <w:t xml:space="preserve"> несовершеннолетние проходят диагностику личностных особенностей с целью дальнейшего планирования индивидуальной реабилитационной и коррекционно-развивающей работы с ним. Индивидуальная психодиагностика и обследование личности включает в </w:t>
      </w:r>
      <w:r w:rsidRPr="00A555AC">
        <w:rPr>
          <w:sz w:val="28"/>
          <w:szCs w:val="28"/>
        </w:rPr>
        <w:lastRenderedPageBreak/>
        <w:t xml:space="preserve">себя: изучение познавательной сферы, изучение эмоционально-волевой сферы, изучение самооценки, изучение семейных отношений, групповые исследования. На каждого воспитанника учреждения на основе исходных данных составляется индивидуальная программа социальной реабилитации, а также программа работы с семьей воспитанника, которые утверждаются на </w:t>
      </w:r>
      <w:r>
        <w:rPr>
          <w:sz w:val="28"/>
          <w:szCs w:val="28"/>
        </w:rPr>
        <w:t>социальном</w:t>
      </w:r>
      <w:r w:rsidRPr="00A555AC">
        <w:rPr>
          <w:sz w:val="28"/>
          <w:szCs w:val="28"/>
        </w:rPr>
        <w:t xml:space="preserve"> консилиуме.</w:t>
      </w:r>
    </w:p>
    <w:p w14:paraId="745E30A1" w14:textId="13047CCF" w:rsidR="00A555AC" w:rsidRPr="00A555AC" w:rsidRDefault="00A555AC" w:rsidP="00A555A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555AC">
        <w:rPr>
          <w:sz w:val="28"/>
          <w:szCs w:val="28"/>
        </w:rPr>
        <w:t xml:space="preserve">Дальнейшая работа с несовершеннолетним и его семьей строится согласно данным индивидуальной программы реабилитации. Данные программы корректируются каждые три месяца, изменения в программах также утверждаются на </w:t>
      </w:r>
      <w:r>
        <w:rPr>
          <w:sz w:val="28"/>
          <w:szCs w:val="28"/>
        </w:rPr>
        <w:t>социальном</w:t>
      </w:r>
      <w:r w:rsidRPr="00A555AC">
        <w:rPr>
          <w:sz w:val="28"/>
          <w:szCs w:val="28"/>
        </w:rPr>
        <w:t xml:space="preserve"> консилиуме, который проводится регулярно. При выбытии из учреждения на консилиуме подводятся итоги реабилитационной работы с несовершеннолетними и их семьями, утверждаются рекомендации по дальнейшей работе с детьми</w:t>
      </w:r>
      <w:r>
        <w:rPr>
          <w:sz w:val="28"/>
          <w:szCs w:val="28"/>
        </w:rPr>
        <w:t>.</w:t>
      </w:r>
    </w:p>
    <w:p w14:paraId="75E3CB0B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Коррекционно-реабилитационная работа с детьми в Центре ведется по</w:t>
      </w:r>
    </w:p>
    <w:p w14:paraId="3EF1686C" w14:textId="77777777" w:rsidR="00FB4CE0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3FC1CA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социальная диагностика - </w:t>
      </w:r>
      <w:r w:rsidRPr="00966859">
        <w:rPr>
          <w:rFonts w:ascii="Times New Roman" w:hAnsi="Times New Roman" w:cs="Times New Roman"/>
          <w:sz w:val="28"/>
          <w:szCs w:val="28"/>
        </w:rPr>
        <w:t>изучение причин трудной жизненной ситуации или социально опасного положения ребенка и его семьи;</w:t>
      </w:r>
    </w:p>
    <w:p w14:paraId="7EFA31F4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индивидуальной программы реабилитации 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5B5A18" w14:textId="77777777" w:rsidR="00FB4CE0" w:rsidRPr="00783EB1" w:rsidRDefault="00FB4CE0" w:rsidP="00094E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последствий психотравмирующих факторов;</w:t>
      </w:r>
    </w:p>
    <w:p w14:paraId="4E9C3FAE" w14:textId="77777777" w:rsidR="00FB4CE0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жизнеустройство ребенка;</w:t>
      </w:r>
    </w:p>
    <w:p w14:paraId="5B43E4CE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патронаж семьи.</w:t>
      </w:r>
    </w:p>
    <w:p w14:paraId="56AD9092" w14:textId="3229A13C" w:rsidR="00FB4CE0" w:rsidRDefault="00FB4CE0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творческого развития и самореализации детей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кружковая работа.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получило лицензию на осуществление образовательной деятельности, в частности дополнительное образование детей и взрослых. В отделении стационара в 2020 году реализовывались программа дополнительного образования «Играем в театр» и реабилитационные программы «Путь к здоровью», «Акварелька», «Радуга творчества». </w:t>
      </w:r>
      <w:r w:rsidRPr="0096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кружках</w:t>
      </w:r>
      <w:r w:rsidRPr="0096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859">
        <w:rPr>
          <w:rFonts w:ascii="Times New Roman" w:hAnsi="Times New Roman" w:cs="Times New Roman"/>
          <w:sz w:val="28"/>
          <w:szCs w:val="28"/>
        </w:rPr>
        <w:t>с удовольствием занимаются как мальчики, так и девочки. Дети приобщаются к занятиям по интересам, в процессе которых они приобретают трудовые навыки и умения (работа с простейшими материалами и инструментами). Эта деятельность охватывает целый ряд направлений: изготовление игрушки, вязание, прикладное искусство, квил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6859">
        <w:rPr>
          <w:rFonts w:ascii="Times New Roman" w:hAnsi="Times New Roman" w:cs="Times New Roman"/>
          <w:sz w:val="28"/>
          <w:szCs w:val="28"/>
        </w:rPr>
        <w:t>инг</w:t>
      </w:r>
      <w:r>
        <w:rPr>
          <w:rFonts w:ascii="Times New Roman" w:hAnsi="Times New Roman" w:cs="Times New Roman"/>
          <w:sz w:val="28"/>
          <w:szCs w:val="28"/>
        </w:rPr>
        <w:t>, театральная деятельность</w:t>
      </w:r>
      <w:r w:rsidRPr="00966859">
        <w:rPr>
          <w:rFonts w:ascii="Times New Roman" w:hAnsi="Times New Roman" w:cs="Times New Roman"/>
          <w:sz w:val="28"/>
          <w:szCs w:val="28"/>
        </w:rPr>
        <w:t xml:space="preserve"> и приобщение к здоровому образу жизни. </w:t>
      </w:r>
    </w:p>
    <w:p w14:paraId="1162171D" w14:textId="77777777" w:rsidR="009F57A0" w:rsidRDefault="00094E59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sz w:val="28"/>
          <w:szCs w:val="28"/>
        </w:rPr>
        <w:t xml:space="preserve">Ежедневно в учреждении воспитатели проводят занятия </w:t>
      </w:r>
      <w:r w:rsidR="009F57A0">
        <w:rPr>
          <w:rFonts w:ascii="Times New Roman" w:hAnsi="Times New Roman" w:cs="Times New Roman"/>
          <w:sz w:val="28"/>
          <w:szCs w:val="28"/>
        </w:rPr>
        <w:t xml:space="preserve">по циклограмме работы. </w:t>
      </w:r>
    </w:p>
    <w:p w14:paraId="3570A395" w14:textId="492AC9BF" w:rsidR="009F57A0" w:rsidRDefault="00A555AC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школьного возраста р</w:t>
      </w:r>
      <w:r w:rsidR="009F57A0">
        <w:rPr>
          <w:rFonts w:ascii="Times New Roman" w:hAnsi="Times New Roman" w:cs="Times New Roman"/>
          <w:sz w:val="28"/>
          <w:szCs w:val="28"/>
        </w:rPr>
        <w:t>абота</w:t>
      </w:r>
      <w:r w:rsidR="00094E59" w:rsidRPr="009F57A0">
        <w:rPr>
          <w:rFonts w:ascii="Times New Roman" w:hAnsi="Times New Roman" w:cs="Times New Roman"/>
          <w:sz w:val="28"/>
          <w:szCs w:val="28"/>
        </w:rPr>
        <w:t xml:space="preserve"> реализуется в следующих направлениях: </w:t>
      </w:r>
    </w:p>
    <w:p w14:paraId="76F4401A" w14:textId="77777777" w:rsidR="009F57A0" w:rsidRDefault="009F57A0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</w:p>
    <w:p w14:paraId="20A3FB37" w14:textId="77777777" w:rsidR="009F57A0" w:rsidRDefault="009F57A0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14:paraId="4D7E0958" w14:textId="77777777" w:rsidR="009F57A0" w:rsidRDefault="009F57A0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Спортивно- оздоровительное воспитание</w:t>
      </w:r>
    </w:p>
    <w:p w14:paraId="670FF690" w14:textId="65C43ABB" w:rsidR="009F57A0" w:rsidRDefault="00094E59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sz w:val="28"/>
          <w:szCs w:val="28"/>
        </w:rPr>
        <w:t xml:space="preserve"> </w:t>
      </w:r>
      <w:r w:rsidR="009F57A0" w:rsidRPr="009F57A0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14:paraId="07300BA1" w14:textId="77777777" w:rsidR="009F57A0" w:rsidRDefault="00094E59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sz w:val="28"/>
          <w:szCs w:val="28"/>
        </w:rPr>
        <w:t xml:space="preserve">Гражданско-правовое воспитание </w:t>
      </w:r>
    </w:p>
    <w:p w14:paraId="48C12C11" w14:textId="77777777" w:rsidR="00A555AC" w:rsidRDefault="009F57A0" w:rsidP="00A555AC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мероприятия.</w:t>
      </w:r>
    </w:p>
    <w:p w14:paraId="20DFCB55" w14:textId="4337A4FC" w:rsidR="00A555AC" w:rsidRPr="00A555AC" w:rsidRDefault="00A555AC" w:rsidP="00A555A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5AC">
        <w:rPr>
          <w:rFonts w:ascii="Times New Roman" w:hAnsi="Times New Roman" w:cs="Times New Roman"/>
          <w:sz w:val="28"/>
          <w:szCs w:val="28"/>
        </w:rPr>
        <w:t>С дошкольниками воспитателями проводятся занятия по тематическим неделям по плану работы учреждения.</w:t>
      </w:r>
    </w:p>
    <w:p w14:paraId="32BEE836" w14:textId="7DE32A03" w:rsidR="00FB4CE0" w:rsidRDefault="00FB4CE0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 реабилитационного центра для несовершеннолетних являются активными участниками областных, районных и городских мероприятий. </w:t>
      </w:r>
      <w:r w:rsidRPr="00B2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мальчишки и девчонки являются</w:t>
      </w:r>
      <w:r w:rsidRPr="00B0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победителями международных, всероссийских, районных и городских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22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A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CFA436" w14:textId="243EF054" w:rsidR="00EA2A9C" w:rsidRDefault="00EA2A9C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международный уровень:</w:t>
      </w:r>
    </w:p>
    <w:p w14:paraId="1D968AC7" w14:textId="5757E113" w:rsidR="00EA2A9C" w:rsidRDefault="00EA2A9C" w:rsidP="00094E59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в международном конкурсе детско- юношеского творчества «Здравствуй, летняя пора!», Божко Диана</w:t>
      </w:r>
    </w:p>
    <w:p w14:paraId="61628219" w14:textId="445ABD9A" w:rsidR="00EA2A9C" w:rsidRDefault="00EA2A9C" w:rsidP="00094E59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в международном конкурсе детского творчества к Дню космонавтики «Первые в космосе»</w:t>
      </w:r>
    </w:p>
    <w:p w14:paraId="4507471D" w14:textId="40C0A9C0" w:rsidR="00EA2A9C" w:rsidRDefault="00EA2A9C" w:rsidP="00094E59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в международном конкурсе изобразительного искусства декоративно- прикладного творчества и фотографий «Встречаем осень!»,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</w:t>
      </w:r>
    </w:p>
    <w:p w14:paraId="3A3D14C6" w14:textId="166CD8DA" w:rsidR="00EA2A9C" w:rsidRDefault="00EA2A9C" w:rsidP="00094E59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в международном конкурсе детского творчества к Дню подснежника «И расцвел подснежник», Божко Екатерина</w:t>
      </w:r>
    </w:p>
    <w:p w14:paraId="68C7E2E2" w14:textId="07B2A173" w:rsidR="00EA2A9C" w:rsidRDefault="00EA2A9C" w:rsidP="00094E59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в международном конкурсе детско- юношеского творчества «Творчество без границ», Гвоздева Анастасия</w:t>
      </w:r>
    </w:p>
    <w:p w14:paraId="6AE8650F" w14:textId="54202224" w:rsidR="00EA2A9C" w:rsidRDefault="00EA2A9C" w:rsidP="00094E59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в международном конкурсе детско- юношеского творчества «Краски моего лета», Боярская Анастасия</w:t>
      </w:r>
    </w:p>
    <w:p w14:paraId="6FCAAE7E" w14:textId="71D0060F" w:rsidR="00EA2A9C" w:rsidRDefault="00EA2A9C" w:rsidP="00094E59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всероссийский уровень:</w:t>
      </w:r>
    </w:p>
    <w:p w14:paraId="5485682E" w14:textId="0EB2063F" w:rsidR="00EA2A9C" w:rsidRDefault="00EA2A9C" w:rsidP="00094E59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всероссийского творческого конкурса «Космическая одиссея»,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Вардугин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</w:t>
      </w:r>
    </w:p>
    <w:p w14:paraId="5EA651C3" w14:textId="518F5D4D" w:rsidR="00EA2A9C" w:rsidRDefault="00094E59" w:rsidP="00094E59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всероссийского творческого конкурса в честь 75-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«Мои деды ковали Победу!»,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Вардугин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</w:t>
      </w:r>
    </w:p>
    <w:p w14:paraId="03FB30F0" w14:textId="07633A3C" w:rsidR="00094E59" w:rsidRDefault="00094E59" w:rsidP="00094E59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во всероссийском конкурсе детско- юношеского творчества «Рисую волшебную сказку», Гвоздева Анастасия</w:t>
      </w:r>
    </w:p>
    <w:p w14:paraId="04BDD57C" w14:textId="1695FE74" w:rsidR="00094E59" w:rsidRDefault="00094E59" w:rsidP="00094E59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областной уровень:</w:t>
      </w:r>
    </w:p>
    <w:p w14:paraId="134F5EEB" w14:textId="0807E6BA" w:rsidR="00094E59" w:rsidRDefault="00094E59" w:rsidP="00094E59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в областном конкурсе рисунков «Победа глазами детей» в возрастной категории 12-18 лет,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Вардугин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</w:t>
      </w:r>
    </w:p>
    <w:p w14:paraId="322B1A74" w14:textId="51B4E586" w:rsidR="00094E59" w:rsidRDefault="00094E59" w:rsidP="00094E59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муниципальный уровень:</w:t>
      </w:r>
    </w:p>
    <w:p w14:paraId="23D63673" w14:textId="623402A9" w:rsidR="00094E59" w:rsidRDefault="00094E59" w:rsidP="00094E59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Победитель в городском конкурсе плакатов на приз Главы города Собинки «Человек! Оглянись, остановись, подумай!», Блохина Анна</w:t>
      </w:r>
    </w:p>
    <w:p w14:paraId="509BC656" w14:textId="37589B2D" w:rsidR="00094E59" w:rsidRDefault="00094E59" w:rsidP="00094E59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в городском конкурсе плакатов на приз Главы города Собинки «Человек! Оглянись, остановись, подумай!», Паршин Богдан</w:t>
      </w:r>
    </w:p>
    <w:p w14:paraId="0056FADE" w14:textId="06A000BD" w:rsidR="00094E59" w:rsidRDefault="00094E59" w:rsidP="00094E59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2 место в городском конкурсе «Новогодняя мозаика», Семенова Дарья</w:t>
      </w:r>
    </w:p>
    <w:p w14:paraId="4348F487" w14:textId="5B70B3A1" w:rsidR="00094E59" w:rsidRPr="00094E59" w:rsidRDefault="00094E59" w:rsidP="00094E59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Гран- при в городском конкурсе прикладного искусства по изготовлению масленичной куклы.</w:t>
      </w:r>
    </w:p>
    <w:p w14:paraId="1EB9084D" w14:textId="77777777" w:rsidR="00EA2A9C" w:rsidRPr="00EA2A9C" w:rsidRDefault="00EA2A9C" w:rsidP="00EA2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EBFFF" w14:textId="66FD7CC2" w:rsidR="00FB4CE0" w:rsidRPr="00FB4CE0" w:rsidRDefault="00FB4CE0" w:rsidP="00FB4CE0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CE0">
        <w:rPr>
          <w:rFonts w:ascii="Times New Roman" w:hAnsi="Times New Roman" w:cs="Times New Roman"/>
          <w:b/>
          <w:bCs/>
          <w:sz w:val="28"/>
          <w:szCs w:val="28"/>
        </w:rPr>
        <w:t>Отделение профилактики.</w:t>
      </w:r>
    </w:p>
    <w:p w14:paraId="53DD8987" w14:textId="77777777" w:rsidR="003A4640" w:rsidRDefault="003A4640" w:rsidP="003A4640">
      <w:pPr>
        <w:tabs>
          <w:tab w:val="left" w:pos="34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учете в отделении профилактики безнадзорности и правонарушений несовершеннолетних состоят </w:t>
      </w:r>
      <w:r>
        <w:rPr>
          <w:rFonts w:ascii="Times New Roman" w:hAnsi="Times New Roman"/>
          <w:b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семьи. Специалисты учреждения регулярно выезжают в семьи для проведения профилактической работы. За отчетный период было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организовано </w:t>
      </w:r>
      <w:r>
        <w:rPr>
          <w:rFonts w:ascii="Times New Roman" w:hAnsi="Times New Roman"/>
          <w:b/>
          <w:sz w:val="28"/>
          <w:szCs w:val="28"/>
        </w:rPr>
        <w:t xml:space="preserve"> 1031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рейд в семьи, состоящие на учете в отделении профилактики безнадзорности и правонарушений несовершеннолетних. Во время выездов в семьи проводятся профилактические беседы с родителями и несовершеннолетними, находящимися в социально опасном положении на темы: детско-родительские отношения, пропаганда здорового образа жизни, профилактика правонарушений среди подростков, роль семьи в воспитании ребенка и др. Кроме этого семьям оказывается помощь в виде продуктов питания, одежды, канцелярских принадлежностей, средств личной гигиены. Специалисты учреждения оказывают помощь семьям в оформлении документов.  </w:t>
      </w:r>
      <w:proofErr w:type="gramStart"/>
      <w:r>
        <w:rPr>
          <w:rFonts w:ascii="Times New Roman" w:hAnsi="Times New Roman"/>
          <w:sz w:val="28"/>
          <w:szCs w:val="28"/>
        </w:rPr>
        <w:t>Ведется  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с единым банком данных, в котором на учете состоит </w:t>
      </w:r>
      <w:r>
        <w:rPr>
          <w:rFonts w:ascii="Times New Roman" w:hAnsi="Times New Roman"/>
          <w:b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семьи </w:t>
      </w:r>
      <w:r>
        <w:rPr>
          <w:rFonts w:ascii="Times New Roman" w:hAnsi="Times New Roman"/>
          <w:b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несовершеннолетних. За отчетный период поставлено на учет в единый банк данных </w:t>
      </w:r>
      <w:r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несовершеннолетних, из</w:t>
      </w:r>
      <w:r>
        <w:rPr>
          <w:rFonts w:ascii="Times New Roman" w:hAnsi="Times New Roman"/>
          <w:b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 xml:space="preserve">семьи. Снято с учета </w:t>
      </w:r>
      <w:r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несовершеннолетних, из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семей (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н/л в связи с улучшением положения в семье,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н/л по возрасту,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н/л переданы на воспитание в учреждение для детей сирот и детей, оставшихся без попечения родителей).</w:t>
      </w:r>
    </w:p>
    <w:p w14:paraId="74F1D6E2" w14:textId="77777777" w:rsidR="003A4640" w:rsidRDefault="003A4640" w:rsidP="003A4640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Были организованы межведомственные выезды в семьи с отделом опеки и попечительства, сотрудниками ОДН ОМВД, с представителями школ </w:t>
      </w:r>
      <w:proofErr w:type="spellStart"/>
      <w:r>
        <w:rPr>
          <w:rFonts w:ascii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сотрудниками МЧС, с представителями администраций городских и сельских поселений. В 2020 году было организовано </w:t>
      </w:r>
      <w:proofErr w:type="gramStart"/>
      <w:r>
        <w:rPr>
          <w:rFonts w:ascii="Times New Roman" w:hAnsi="Times New Roman"/>
          <w:sz w:val="28"/>
          <w:szCs w:val="28"/>
        </w:rPr>
        <w:t>22  межведомственных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выезда в семьи, относящиеся к категории кризисных неблагополучных семей. Сотрудники учреждения приняли участие </w:t>
      </w:r>
      <w:proofErr w:type="gramStart"/>
      <w:r>
        <w:rPr>
          <w:rFonts w:ascii="Times New Roman" w:hAnsi="Times New Roman"/>
          <w:sz w:val="28"/>
          <w:szCs w:val="28"/>
        </w:rPr>
        <w:t>в  заседаниях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КДН и ЗП. В рамках межведомственного взаимодействия организованы выезды, совместно с сотрудниками МЧС, в семьи, проживающие в домах с печным отоплением, а также состоящие на учете в едином банке данных. Организована работа детского телефона доверия, количество поступивших звонков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 Сотрудниками отделения профилактики </w:t>
      </w:r>
      <w:r>
        <w:rPr>
          <w:rFonts w:ascii="Times New Roman" w:hAnsi="Times New Roman"/>
          <w:sz w:val="28"/>
          <w:szCs w:val="28"/>
        </w:rPr>
        <w:lastRenderedPageBreak/>
        <w:t xml:space="preserve">безнадзорности и правонарушений несовершеннолетних организован «Консультативный пункт» для семей, находящихся в трудной жизненной ситуации. За отчетный период работой «Консультативного пункта» было охвачено </w:t>
      </w:r>
      <w:r>
        <w:rPr>
          <w:rFonts w:ascii="Times New Roman" w:hAnsi="Times New Roman"/>
          <w:b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семьи. Родителям и законным представителям несовершеннолетних были даны консультации по вопросам: меры социальной поддержки, организация отдыха несовершеннолетних в каникулярный период, восстановление утраченных документов, по вопросам внутрисемейных отношений. </w:t>
      </w:r>
    </w:p>
    <w:p w14:paraId="7CCD89F1" w14:textId="77777777" w:rsidR="003A4640" w:rsidRDefault="003A4640" w:rsidP="003A4640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Психолог отделения профилактики безнадзорности и правонарушений </w:t>
      </w:r>
      <w:proofErr w:type="spellStart"/>
      <w:r>
        <w:rPr>
          <w:rFonts w:ascii="Times New Roman" w:hAnsi="Times New Roman"/>
          <w:sz w:val="28"/>
          <w:szCs w:val="28"/>
        </w:rPr>
        <w:t>несовершеннлетних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проводил работу с учащимися МБОУ ООШ № 2 г. Собинки по программе «Первый раз в пятый класс!», также проводилась работа с детьми с ОВЗ по программе «Причуды природы».</w:t>
      </w:r>
    </w:p>
    <w:p w14:paraId="7431EDD7" w14:textId="77777777" w:rsidR="003A4640" w:rsidRDefault="003A4640" w:rsidP="003A4640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2020 </w:t>
      </w:r>
      <w:proofErr w:type="gramStart"/>
      <w:r>
        <w:rPr>
          <w:rFonts w:ascii="Times New Roman" w:hAnsi="Times New Roman"/>
          <w:sz w:val="28"/>
          <w:szCs w:val="28"/>
        </w:rPr>
        <w:t>году  проведено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заседаний межведомственной рабочей группы, рассмотрено </w:t>
      </w:r>
      <w:r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вопроса. Утверждено </w:t>
      </w:r>
      <w:r>
        <w:rPr>
          <w:rFonts w:ascii="Times New Roman" w:hAnsi="Times New Roman"/>
          <w:b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межведомственных </w:t>
      </w:r>
      <w:proofErr w:type="gramStart"/>
      <w:r>
        <w:rPr>
          <w:rFonts w:ascii="Times New Roman" w:hAnsi="Times New Roman"/>
          <w:sz w:val="28"/>
          <w:szCs w:val="28"/>
        </w:rPr>
        <w:t>индивидуальных  программ</w:t>
      </w:r>
      <w:proofErr w:type="gramEnd"/>
      <w:r>
        <w:rPr>
          <w:rFonts w:ascii="Times New Roman" w:hAnsi="Times New Roman"/>
          <w:sz w:val="28"/>
          <w:szCs w:val="28"/>
        </w:rPr>
        <w:t xml:space="preserve"> реабилитации несовершеннолетних находящихся в социально опасном положении, актуализированы</w:t>
      </w:r>
      <w:r>
        <w:rPr>
          <w:rFonts w:ascii="Times New Roman" w:hAnsi="Times New Roman"/>
          <w:b/>
          <w:sz w:val="28"/>
          <w:szCs w:val="28"/>
        </w:rPr>
        <w:t xml:space="preserve"> 109 </w:t>
      </w:r>
      <w:r>
        <w:rPr>
          <w:rFonts w:ascii="Times New Roman" w:hAnsi="Times New Roman"/>
          <w:sz w:val="28"/>
          <w:szCs w:val="28"/>
        </w:rPr>
        <w:t>межведомственных программ реабилитации.</w:t>
      </w:r>
    </w:p>
    <w:p w14:paraId="3A7E44B8" w14:textId="77777777" w:rsidR="003A4640" w:rsidRDefault="003A4640" w:rsidP="003A4640">
      <w:pPr>
        <w:tabs>
          <w:tab w:val="left" w:pos="34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базе учреждения работает неформальное объединение клуб «Шаг навстречу». Его посещают дети из неблагополучных семей, </w:t>
      </w:r>
      <w:proofErr w:type="gramStart"/>
      <w:r>
        <w:rPr>
          <w:rFonts w:ascii="Times New Roman" w:hAnsi="Times New Roman"/>
          <w:sz w:val="28"/>
          <w:szCs w:val="28"/>
        </w:rPr>
        <w:t>семей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ситуации, а также семей находящихся в социально-опасном положении, состоящих на учете в отделе опеки и попечительства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Возраст детей от 6 до 15 лет. Занятия в клубе проводятся два раза в неделю. Несовершеннолетние занимаются аппликацией, лепкой, проводятся занятия по ИЗО. С несовершеннолетними проводятся лекции о здоровом образе жизни, о правилах поведения в общественных местах, о правах и обязанностях несовершеннолетних. На занятия приглашаются инспектора ОДН и работники ОГИБДД. Воспитанники клуба «Шаг навстречу» принимают участие в мероприятиях организованных на базе МУК «ЦКД г. Собинка», стадиона «Труд». Проводятся совместные мероприятия с воспитанниками отделения стационара ГКУСО ВО «</w:t>
      </w:r>
      <w:proofErr w:type="spellStart"/>
      <w:r>
        <w:rPr>
          <w:rFonts w:ascii="Times New Roman" w:hAnsi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социально-реабилитационный центр для несовершеннолетних». </w:t>
      </w:r>
    </w:p>
    <w:p w14:paraId="191F2B2D" w14:textId="77777777" w:rsidR="003A4640" w:rsidRDefault="003A4640" w:rsidP="003A4640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AD742EF" w14:textId="5226C7BD" w:rsidR="00096548" w:rsidRDefault="00096548" w:rsidP="00096548">
      <w:pPr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Социально- медицинское отделение.</w:t>
      </w:r>
    </w:p>
    <w:p w14:paraId="58FA3844" w14:textId="77777777" w:rsidR="00096548" w:rsidRDefault="00096548" w:rsidP="00096548">
      <w:pPr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целью деятельности социально – медицинского  отделения является предоставление социально-медицинских несовершеннолетним, их родителям (законным представителям) и членам их семей, признанными нуждающимися в социальном обслуживании. Задачи отделения – это организация и осуществление эффективного медицинского обслуживания несовершеннолетних в стационарной и полустационарной формах социального обслуживания, проведение медицинских осмотров, систематическое наблюдение за состоянием здоровья детей, оказание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медицинской помощи в амбулаторных условиях детям от 3 до  18 лет, проведение санитарно- просветительской работы с детьми, их родителями и законными представителями, проведение медико-социального патронажа семей, в том числе имеющих детей и подростков с ограниченными физическими или умственными возможностями, проведение мероприятий направленных на формирование ЗОЖ. </w:t>
      </w:r>
    </w:p>
    <w:p w14:paraId="69B99FE2" w14:textId="77777777" w:rsidR="007213D9" w:rsidRDefault="00096548" w:rsidP="00096548">
      <w:pPr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2020 год в учреждении прошли ежегодную диспансеризацию – 14 воспитанников, по итогам которой имеют 3 группу здоровья- 14 человек, Кроме того воспитанников  регулярно осматривали узкие специалисты, а именно, лор – 43 человека, окулист- 43 человека, хирург- 43 человека, травматолог- ортопед- 5 человек, психиатр- 10 человек, стоматолог- 43 человека, педиатр- 71 человек.</w:t>
      </w:r>
    </w:p>
    <w:p w14:paraId="21DAE535" w14:textId="77777777" w:rsidR="007213D9" w:rsidRPr="009B59D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59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полноценного питания</w:t>
      </w:r>
    </w:p>
    <w:p w14:paraId="6597E5B0" w14:textId="77777777" w:rsidR="007213D9" w:rsidRPr="009B59DE" w:rsidRDefault="007213D9" w:rsidP="007213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разработано четырнадцатидневное </w:t>
      </w:r>
      <w:proofErr w:type="spellStart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трехвозрастное</w:t>
      </w:r>
      <w:proofErr w:type="spellEnd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меню. 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детей используются только свежие качественные продукты питания. Приготовление пищи осуществляется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меню - раскладки. Дети получают питание в соответствии с физиологическ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нормами. Ежедневно витамини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зируется третье блюдо.</w:t>
      </w:r>
    </w:p>
    <w:p w14:paraId="6455BA1E" w14:textId="77777777" w:rsidR="007213D9" w:rsidRPr="00A2079E" w:rsidRDefault="007213D9" w:rsidP="007213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года осуществлялись оздоровительные мероприятия:</w:t>
      </w:r>
    </w:p>
    <w:p w14:paraId="47D1EDBC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дня</w:t>
      </w:r>
    </w:p>
    <w:p w14:paraId="5B9A2128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полноценное питание</w:t>
      </w:r>
    </w:p>
    <w:p w14:paraId="42F6EFE5" w14:textId="550D0432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углубленные профессиональные осмотры с привлечением узких специалистов и лабораторными обследованиями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(диспансеризация) 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-1раз в год</w:t>
      </w:r>
    </w:p>
    <w:p w14:paraId="165E0168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санация хронических очагов инфекций</w:t>
      </w:r>
    </w:p>
    <w:p w14:paraId="2F68A4C2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</w:t>
      </w:r>
    </w:p>
    <w:p w14:paraId="5C85863C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на свежем воздухе – круглогодично.</w:t>
      </w:r>
    </w:p>
    <w:p w14:paraId="097B8AE2" w14:textId="6F66E0D5" w:rsidR="007213D9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инфекционных заболеваний (соблюдение санитарно-эпидемиологического режима, санитарно-просветительская работа среди персонала и детей)</w:t>
      </w:r>
    </w:p>
    <w:p w14:paraId="58CC3015" w14:textId="4DD7024A" w:rsidR="007213D9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профилактика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14:paraId="55C30BB9" w14:textId="3A588A1A" w:rsidR="00096548" w:rsidRDefault="007213D9" w:rsidP="007213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течение года еженедельно проводились мероприятия, направленные на формирование здорового образа жизни, </w:t>
      </w:r>
      <w:r w:rsidRPr="007213D9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социально – медицинским вопросам (поддержание и сохранение здоровья, проведение оздоровительных мероприятий, выявление отклонений в состоянии их здоровья)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B6D717" w14:textId="7682186E" w:rsidR="007213D9" w:rsidRPr="007213D9" w:rsidRDefault="007213D9" w:rsidP="007213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обследований несовершеннолетних родителям (законным представителям) были даны рекомендации по состоянию здоровья детей.</w:t>
      </w:r>
    </w:p>
    <w:p w14:paraId="36A592F2" w14:textId="77777777" w:rsidR="00096548" w:rsidRPr="001B6062" w:rsidRDefault="00096548" w:rsidP="0009654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973FB" w14:textId="2F732140" w:rsidR="00096548" w:rsidRDefault="00096548" w:rsidP="00096548">
      <w:pPr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CF6F83" w14:textId="77777777" w:rsidR="00096548" w:rsidRPr="00096548" w:rsidRDefault="00096548" w:rsidP="00096548">
      <w:pPr>
        <w:tabs>
          <w:tab w:val="left" w:pos="3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7D57391" w14:textId="1101CE3D" w:rsidR="0091528B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4CE0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A1F35" w14:textId="77777777" w:rsidR="00FB4CE0" w:rsidRDefault="00FB4CE0" w:rsidP="00347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принимает участие во внедрении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рамках </w:t>
      </w:r>
      <w:r w:rsidRPr="00D56DE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Комплекса мер Владимирской области по развитию и внедрению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3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финансировании Фонда поддержки детей, находящихся в трудной жизненной ситуации.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в работе с детьми- инвалидами и детьми с ограниченными возможностями здоровья применялись такие технологии, как «Домашний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микрореабилитационный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центр», «Семейная программа выходного дня»,</w:t>
      </w:r>
      <w:r w:rsidRPr="00D56D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«Группа кратковременного пребывания», «Мобильная служба». Внедрение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стационарозамещающих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- </w:t>
      </w:r>
      <w:r w:rsidRPr="00E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перспективная форма организации социальной помощи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несовершеннолетним и их родителям</w:t>
      </w:r>
      <w:r w:rsidRPr="00E53330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направленная на охрану здоровья и реаб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илитацию детей с ограниченными возможностями здоровья</w:t>
      </w:r>
      <w:r w:rsidRPr="00E53330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создание условий для предупреждения развития негативных последствий и различных социальных проблем, мобилизацию скрытых резервов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</w:t>
      </w:r>
      <w:r w:rsidRPr="00E5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справляться с возникшими проблемами.</w:t>
      </w:r>
    </w:p>
    <w:p w14:paraId="4A7412E8" w14:textId="77777777" w:rsidR="00FB4CE0" w:rsidRDefault="00FB4CE0" w:rsidP="00FB4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 2020 года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Собинском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 реабилитационном центре для несовершеннолетних реализуется К</w:t>
      </w:r>
      <w:r w:rsidRPr="005B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 мер «Внедрение и развитие эффективных социальных практик,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сокращение бедности семей с детьми и улучшение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детей в таких</w:t>
      </w:r>
      <w:r w:rsidRPr="005B5CC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семьях,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B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ладимирско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5B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E83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финансировании Фонда поддержки детей, находящихся в трудной жизненной ситуации.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Комплекса мер проводится </w:t>
      </w:r>
      <w:r w:rsidRPr="000F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организуется досуг для детей</w:t>
      </w:r>
      <w:r w:rsidRPr="000F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малообеспеченных многодетных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</w:t>
      </w:r>
      <w:r w:rsidRPr="000F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находящихся в социально опасном положении и иной трудной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жизненной ситуации</w:t>
      </w:r>
      <w:r w:rsidRPr="000F4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D0D2486" w14:textId="77777777" w:rsidR="00FB4CE0" w:rsidRDefault="00FB4CE0" w:rsidP="00FB4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FF6476" w14:textId="77777777" w:rsidR="0091528B" w:rsidRPr="003472FC" w:rsidRDefault="0091528B" w:rsidP="003472F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72FC">
        <w:rPr>
          <w:rFonts w:ascii="Times New Roman" w:eastAsia="Times New Roman" w:hAnsi="Times New Roman"/>
          <w:b/>
          <w:sz w:val="28"/>
          <w:szCs w:val="28"/>
        </w:rPr>
        <w:t>Взаимодействие с органами системы профилактики.</w:t>
      </w:r>
    </w:p>
    <w:p w14:paraId="7EBDC6AC" w14:textId="77777777" w:rsidR="0091528B" w:rsidRDefault="0091528B" w:rsidP="0091528B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04973">
        <w:rPr>
          <w:rFonts w:ascii="Times New Roman" w:eastAsia="Times New Roman" w:hAnsi="Times New Roman"/>
          <w:sz w:val="28"/>
          <w:szCs w:val="28"/>
        </w:rPr>
        <w:t>Учреждение работает в тесном контакте с комиссией по делам несовершеннолетних</w:t>
      </w:r>
      <w:r>
        <w:rPr>
          <w:rFonts w:ascii="Times New Roman" w:eastAsia="Times New Roman" w:hAnsi="Times New Roman"/>
          <w:sz w:val="28"/>
          <w:szCs w:val="28"/>
        </w:rPr>
        <w:t xml:space="preserve"> и защите их прав</w:t>
      </w:r>
      <w:r w:rsidRPr="008049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управлением образования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районной больницей, Центром занятости населения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прокуратурой, отделом Министерства внутренних дел России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Собинскому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району, отделом опеки и попечительства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образовательными организациями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управлением культуры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учреждениями культуры и спорта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управлением федеральной службы исполнения наказаний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Собинскому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району, МЧС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Собинскому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району.</w:t>
      </w:r>
    </w:p>
    <w:p w14:paraId="517BC372" w14:textId="77777777" w:rsidR="0091528B" w:rsidRDefault="0091528B" w:rsidP="0091528B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Сотрудники центра совместно с органами и учреждениями системы профилактики безнадзорности и правонарушений несовершеннолетних осуществляют совместные выезды в семьи, находящиеся в трудной жизненной ситуации и социально опасном положении, комиссионные проверки, консультации по вопросам оздоровления обстановки в семьях, состоящих на профилактическом учете. </w:t>
      </w:r>
      <w:r>
        <w:rPr>
          <w:rFonts w:ascii="Times New Roman" w:hAnsi="Times New Roman"/>
          <w:sz w:val="28"/>
          <w:szCs w:val="28"/>
        </w:rPr>
        <w:t xml:space="preserve">Всего за отчетный период было организовано 44 межведомственных выезда в семьи, относящиеся к категории кризисных неблагополучных семей. Проведено 11 заседаний межведомственной рабочей группы. Специалисты </w:t>
      </w:r>
      <w:proofErr w:type="gramStart"/>
      <w:r>
        <w:rPr>
          <w:rFonts w:ascii="Times New Roman" w:hAnsi="Times New Roman"/>
          <w:sz w:val="28"/>
          <w:szCs w:val="28"/>
        </w:rPr>
        <w:t>отделения  приняли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в 20 заседаниях КДН и ЗП. </w:t>
      </w:r>
    </w:p>
    <w:p w14:paraId="1405DC23" w14:textId="77777777" w:rsidR="0091528B" w:rsidRDefault="0091528B" w:rsidP="0091528B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Специалисты отделения профилактики в рамках межведомственного взаимодействия приняли участие в следующих мероприятиях:</w:t>
      </w:r>
    </w:p>
    <w:p w14:paraId="3FDAD786" w14:textId="77777777" w:rsidR="0091528B" w:rsidRDefault="0091528B" w:rsidP="0091528B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межведомственная профилактическая операция «Семья»,</w:t>
      </w:r>
    </w:p>
    <w:p w14:paraId="498AFAFB" w14:textId="77777777" w:rsidR="0091528B" w:rsidRDefault="0091528B" w:rsidP="0091528B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межведомственная профилактическая операция «Подросток»,</w:t>
      </w:r>
    </w:p>
    <w:p w14:paraId="73CB5E13" w14:textId="77777777" w:rsidR="0091528B" w:rsidRDefault="0091528B" w:rsidP="0091528B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«Помоги собраться в школу»,</w:t>
      </w:r>
    </w:p>
    <w:p w14:paraId="5BE4F882" w14:textId="77777777" w:rsidR="0091528B" w:rsidRDefault="0091528B" w:rsidP="0091528B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«Новогодний подарок»,</w:t>
      </w:r>
    </w:p>
    <w:p w14:paraId="7A1E8BEF" w14:textId="77777777" w:rsidR="0091528B" w:rsidRDefault="0091528B" w:rsidP="0091528B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«Марафон добрых дел».</w:t>
      </w:r>
    </w:p>
    <w:p w14:paraId="00EB4192" w14:textId="77777777" w:rsidR="0091528B" w:rsidRDefault="0091528B" w:rsidP="0091528B">
      <w:pPr>
        <w:tabs>
          <w:tab w:val="left" w:pos="3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7119FA">
        <w:rPr>
          <w:rFonts w:ascii="Times New Roman" w:hAnsi="Times New Roman"/>
          <w:b/>
          <w:sz w:val="28"/>
          <w:szCs w:val="28"/>
        </w:rPr>
        <w:t>. Взаимодействие с волонтерами.</w:t>
      </w:r>
    </w:p>
    <w:p w14:paraId="5C3F2753" w14:textId="1E9BF80A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заключено </w:t>
      </w:r>
      <w:r w:rsidR="006C3127">
        <w:rPr>
          <w:sz w:val="28"/>
          <w:szCs w:val="28"/>
        </w:rPr>
        <w:t>6</w:t>
      </w:r>
      <w:r>
        <w:rPr>
          <w:sz w:val="28"/>
          <w:szCs w:val="28"/>
        </w:rPr>
        <w:t xml:space="preserve"> соглашений с волонтерскими </w:t>
      </w:r>
      <w:proofErr w:type="gramStart"/>
      <w:r>
        <w:rPr>
          <w:sz w:val="28"/>
          <w:szCs w:val="28"/>
        </w:rPr>
        <w:t>организациями,  п</w:t>
      </w:r>
      <w:r w:rsidRPr="00D4072B">
        <w:rPr>
          <w:sz w:val="28"/>
          <w:szCs w:val="28"/>
        </w:rPr>
        <w:t>ривлечено</w:t>
      </w:r>
      <w:proofErr w:type="gramEnd"/>
      <w:r w:rsidRPr="00D40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="006C3127">
        <w:rPr>
          <w:sz w:val="28"/>
          <w:szCs w:val="28"/>
        </w:rPr>
        <w:t>45</w:t>
      </w:r>
      <w:r w:rsidRPr="00D4072B">
        <w:rPr>
          <w:sz w:val="28"/>
          <w:szCs w:val="28"/>
        </w:rPr>
        <w:t xml:space="preserve"> волонтеров. </w:t>
      </w:r>
      <w:r>
        <w:rPr>
          <w:sz w:val="28"/>
          <w:szCs w:val="28"/>
        </w:rPr>
        <w:t xml:space="preserve">Организовано и проведено </w:t>
      </w:r>
      <w:r w:rsidR="006C3127">
        <w:rPr>
          <w:sz w:val="28"/>
          <w:szCs w:val="28"/>
        </w:rPr>
        <w:t>1</w:t>
      </w:r>
      <w:r>
        <w:rPr>
          <w:sz w:val="28"/>
          <w:szCs w:val="28"/>
        </w:rPr>
        <w:t xml:space="preserve"> совместн</w:t>
      </w:r>
      <w:r w:rsidR="006C3127">
        <w:rPr>
          <w:sz w:val="28"/>
          <w:szCs w:val="28"/>
        </w:rPr>
        <w:t>ое</w:t>
      </w:r>
      <w:r>
        <w:rPr>
          <w:sz w:val="28"/>
          <w:szCs w:val="28"/>
        </w:rPr>
        <w:t xml:space="preserve"> мероприяти</w:t>
      </w:r>
      <w:r w:rsidR="006C3127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Pr="00D4072B">
        <w:rPr>
          <w:sz w:val="28"/>
          <w:szCs w:val="28"/>
        </w:rPr>
        <w:t>Оказана помощь детям, оказавшимся в трудной жизненной ситуации в виде одежды, игрушек, книг, продуктового набора, компьютера, новогодни</w:t>
      </w:r>
      <w:r>
        <w:rPr>
          <w:sz w:val="28"/>
          <w:szCs w:val="28"/>
        </w:rPr>
        <w:t>х</w:t>
      </w:r>
      <w:r w:rsidRPr="00D4072B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ов</w:t>
      </w:r>
      <w:r w:rsidRPr="00D4072B">
        <w:rPr>
          <w:sz w:val="28"/>
          <w:szCs w:val="28"/>
        </w:rPr>
        <w:t xml:space="preserve">. </w:t>
      </w:r>
    </w:p>
    <w:p w14:paraId="7DD47836" w14:textId="77777777" w:rsidR="0091528B" w:rsidRPr="002B6C07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Pr="002B6C07">
        <w:rPr>
          <w:b/>
          <w:sz w:val="28"/>
          <w:szCs w:val="28"/>
        </w:rPr>
        <w:t>Методическая работа</w:t>
      </w:r>
      <w:r w:rsidRPr="002B6C07">
        <w:rPr>
          <w:sz w:val="28"/>
          <w:szCs w:val="28"/>
        </w:rPr>
        <w:t>.</w:t>
      </w:r>
    </w:p>
    <w:p w14:paraId="5B14ABD9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14:paraId="431183F7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Методическая работа </w:t>
      </w:r>
      <w:proofErr w:type="gramStart"/>
      <w:r w:rsidRPr="00A2079E">
        <w:rPr>
          <w:sz w:val="28"/>
          <w:szCs w:val="28"/>
        </w:rPr>
        <w:t>- это</w:t>
      </w:r>
      <w:proofErr w:type="gramEnd"/>
      <w:r w:rsidRPr="00A2079E">
        <w:rPr>
          <w:sz w:val="28"/>
          <w:szCs w:val="28"/>
        </w:rPr>
        <w:t xml:space="preserve"> целостная многоуровневая, многофункциональная система взаимосвязанных действий, способствующих повышению профессионального уровня педагогов, повышению качества реабилитационного процесса в целом. </w:t>
      </w:r>
    </w:p>
    <w:p w14:paraId="1200764C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За отчетный год проведено </w:t>
      </w:r>
      <w:r>
        <w:rPr>
          <w:sz w:val="28"/>
          <w:szCs w:val="28"/>
        </w:rPr>
        <w:t>1</w:t>
      </w:r>
      <w:r w:rsidRPr="00A2079E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й</w:t>
      </w:r>
      <w:r w:rsidRPr="00A2079E">
        <w:rPr>
          <w:sz w:val="28"/>
          <w:szCs w:val="28"/>
        </w:rPr>
        <w:t xml:space="preserve"> совет: </w:t>
      </w:r>
      <w:r>
        <w:rPr>
          <w:sz w:val="28"/>
          <w:szCs w:val="28"/>
        </w:rPr>
        <w:t xml:space="preserve">«Утверждение программ дополнительного образования». </w:t>
      </w:r>
    </w:p>
    <w:p w14:paraId="098160FF" w14:textId="6BDF15BD" w:rsidR="0091528B" w:rsidRPr="00A2079E" w:rsidRDefault="0091528B" w:rsidP="006C31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ab/>
        <w:t>В 20</w:t>
      </w:r>
      <w:r w:rsidR="006C3127">
        <w:rPr>
          <w:sz w:val="28"/>
          <w:szCs w:val="28"/>
        </w:rPr>
        <w:t>20</w:t>
      </w:r>
      <w:r w:rsidRPr="00A2079E">
        <w:rPr>
          <w:sz w:val="28"/>
          <w:szCs w:val="28"/>
        </w:rPr>
        <w:t xml:space="preserve"> году прошли курсы повышения квалификации:</w:t>
      </w:r>
    </w:p>
    <w:p w14:paraId="4372C71E" w14:textId="34A81568" w:rsidR="0091528B" w:rsidRDefault="0091528B" w:rsidP="009152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="006C3127">
        <w:rPr>
          <w:sz w:val="28"/>
          <w:szCs w:val="28"/>
        </w:rPr>
        <w:t>и</w:t>
      </w:r>
      <w:r>
        <w:rPr>
          <w:sz w:val="28"/>
          <w:szCs w:val="28"/>
        </w:rPr>
        <w:t xml:space="preserve"> Кузнецова М.В.</w:t>
      </w:r>
      <w:r w:rsidR="006C3127">
        <w:rPr>
          <w:sz w:val="28"/>
          <w:szCs w:val="28"/>
        </w:rPr>
        <w:t xml:space="preserve">, Егорова Н.Ю., Паршина Е.В., Гузенко Н.В., </w:t>
      </w:r>
      <w:proofErr w:type="spellStart"/>
      <w:r w:rsidR="006C3127">
        <w:rPr>
          <w:sz w:val="28"/>
          <w:szCs w:val="28"/>
        </w:rPr>
        <w:t>Забара</w:t>
      </w:r>
      <w:proofErr w:type="spellEnd"/>
      <w:r w:rsidR="006C3127">
        <w:rPr>
          <w:sz w:val="28"/>
          <w:szCs w:val="28"/>
        </w:rPr>
        <w:t xml:space="preserve"> Л.Н., психолог в социальной сфере Фетисова С.В., заведующий отделением стационара</w:t>
      </w:r>
      <w:r>
        <w:rPr>
          <w:sz w:val="28"/>
          <w:szCs w:val="28"/>
        </w:rPr>
        <w:t xml:space="preserve"> прошл</w:t>
      </w:r>
      <w:r w:rsidR="006C3127">
        <w:rPr>
          <w:sz w:val="28"/>
          <w:szCs w:val="28"/>
        </w:rPr>
        <w:t>и</w:t>
      </w:r>
      <w:r>
        <w:rPr>
          <w:sz w:val="28"/>
          <w:szCs w:val="28"/>
        </w:rPr>
        <w:t xml:space="preserve"> повышение квалификации по программе «</w:t>
      </w:r>
      <w:r w:rsidR="006C3127">
        <w:rPr>
          <w:sz w:val="28"/>
          <w:szCs w:val="28"/>
        </w:rPr>
        <w:t>Основы обеспечения информационной безопасности детей</w:t>
      </w:r>
      <w:r>
        <w:rPr>
          <w:sz w:val="28"/>
          <w:szCs w:val="28"/>
        </w:rPr>
        <w:t xml:space="preserve">» в </w:t>
      </w:r>
      <w:r w:rsidR="006C3127">
        <w:rPr>
          <w:sz w:val="28"/>
          <w:szCs w:val="28"/>
        </w:rPr>
        <w:t>ООО «Центр инновационного образования и воспитания»</w:t>
      </w:r>
    </w:p>
    <w:p w14:paraId="254D9162" w14:textId="7D594390" w:rsidR="0091528B" w:rsidRDefault="005C7213" w:rsidP="009152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528B">
        <w:rPr>
          <w:sz w:val="28"/>
          <w:szCs w:val="28"/>
        </w:rPr>
        <w:t>оспитател</w:t>
      </w:r>
      <w:r>
        <w:rPr>
          <w:sz w:val="28"/>
          <w:szCs w:val="28"/>
        </w:rPr>
        <w:t>и</w:t>
      </w:r>
      <w:r w:rsidR="0091528B">
        <w:rPr>
          <w:sz w:val="28"/>
          <w:szCs w:val="28"/>
        </w:rPr>
        <w:t xml:space="preserve"> Паршина Е.В.</w:t>
      </w:r>
      <w:r>
        <w:rPr>
          <w:sz w:val="28"/>
          <w:szCs w:val="28"/>
        </w:rPr>
        <w:t xml:space="preserve">, Кузнецова М.В., Гузенко Н.В., </w:t>
      </w:r>
      <w:proofErr w:type="spellStart"/>
      <w:r>
        <w:rPr>
          <w:sz w:val="28"/>
          <w:szCs w:val="28"/>
        </w:rPr>
        <w:t>Забара</w:t>
      </w:r>
      <w:proofErr w:type="spellEnd"/>
      <w:r>
        <w:rPr>
          <w:sz w:val="28"/>
          <w:szCs w:val="28"/>
        </w:rPr>
        <w:t xml:space="preserve"> Л.Н., Рябова Ж.А., Егорова Н.Ю., помощники воспитателей </w:t>
      </w:r>
      <w:r>
        <w:rPr>
          <w:sz w:val="28"/>
          <w:szCs w:val="28"/>
        </w:rPr>
        <w:lastRenderedPageBreak/>
        <w:t xml:space="preserve">Никифорова Л.Ю., Володина Г.П., Лоскутова </w:t>
      </w:r>
      <w:proofErr w:type="gramStart"/>
      <w:r>
        <w:rPr>
          <w:sz w:val="28"/>
          <w:szCs w:val="28"/>
        </w:rPr>
        <w:t>И.А</w:t>
      </w:r>
      <w:proofErr w:type="gramEnd"/>
      <w:r>
        <w:rPr>
          <w:sz w:val="28"/>
          <w:szCs w:val="28"/>
        </w:rPr>
        <w:t>, Гаврилова Т.Н.</w:t>
      </w:r>
      <w:r w:rsidR="0091528B">
        <w:rPr>
          <w:sz w:val="28"/>
          <w:szCs w:val="28"/>
        </w:rPr>
        <w:t xml:space="preserve"> повысил</w:t>
      </w:r>
      <w:r>
        <w:rPr>
          <w:sz w:val="28"/>
          <w:szCs w:val="28"/>
        </w:rPr>
        <w:t>и</w:t>
      </w:r>
      <w:r w:rsidR="0091528B">
        <w:rPr>
          <w:sz w:val="28"/>
          <w:szCs w:val="28"/>
        </w:rPr>
        <w:t xml:space="preserve"> квалификацию в </w:t>
      </w:r>
      <w:r>
        <w:rPr>
          <w:sz w:val="28"/>
          <w:szCs w:val="28"/>
        </w:rPr>
        <w:t>Федеральном институте повышения квалификации «Обучение приемам оказания первой медицинской помощи»</w:t>
      </w:r>
    </w:p>
    <w:p w14:paraId="0B070EAF" w14:textId="58D39385" w:rsidR="005C7213" w:rsidRDefault="005C7213" w:rsidP="005C72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Игнатьева Н.В. прошла курсы повышения квалификации в Федеральном институте повышения квалификации «Обучение приемам оказания первой медицинской помощи»</w:t>
      </w:r>
      <w:r w:rsidR="00391C21">
        <w:rPr>
          <w:sz w:val="28"/>
          <w:szCs w:val="28"/>
        </w:rPr>
        <w:t xml:space="preserve"> и обучение по охране труда.</w:t>
      </w:r>
    </w:p>
    <w:p w14:paraId="6481F747" w14:textId="28CB09F2" w:rsidR="005C7213" w:rsidRDefault="005C7213" w:rsidP="005C7213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</w:p>
    <w:p w14:paraId="423E4C88" w14:textId="77777777" w:rsidR="0091528B" w:rsidRPr="00391C21" w:rsidRDefault="0091528B" w:rsidP="00391C2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21">
        <w:rPr>
          <w:rFonts w:ascii="Times New Roman" w:hAnsi="Times New Roman" w:cs="Times New Roman"/>
          <w:b/>
          <w:sz w:val="28"/>
          <w:szCs w:val="28"/>
        </w:rPr>
        <w:t>Обеспечение безопасности учреждения.</w:t>
      </w:r>
    </w:p>
    <w:p w14:paraId="6B0AD3B9" w14:textId="77777777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9FA">
        <w:rPr>
          <w:rFonts w:ascii="Times New Roman" w:hAnsi="Times New Roman" w:cs="Times New Roman"/>
          <w:sz w:val="28"/>
          <w:szCs w:val="28"/>
        </w:rPr>
        <w:t xml:space="preserve">Для организации безопасной среды учреждения территория имеет по своему периметру ограждение. </w:t>
      </w:r>
    </w:p>
    <w:p w14:paraId="196943A4" w14:textId="124AE8C3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9FA">
        <w:rPr>
          <w:rFonts w:ascii="Times New Roman" w:hAnsi="Times New Roman" w:cs="Times New Roman"/>
          <w:sz w:val="28"/>
          <w:szCs w:val="28"/>
        </w:rPr>
        <w:t xml:space="preserve">Установлена система видеонаблюдения, позволяющая контролировать доступ посторонних граждан в учреждение. Запись с камер видеонаблюдения сохраняется. Имеется кнопка экстренного вызова наряда полиции (тревожная кнопка). В вечернее и ночное время в учреждении организован сторожевой пост из </w:t>
      </w:r>
      <w:r>
        <w:rPr>
          <w:rFonts w:ascii="Times New Roman" w:hAnsi="Times New Roman" w:cs="Times New Roman"/>
          <w:sz w:val="28"/>
          <w:szCs w:val="28"/>
        </w:rPr>
        <w:t>сотрудников частной охранной организации «Мангуст»</w:t>
      </w:r>
      <w:r w:rsidRPr="007119FA">
        <w:rPr>
          <w:rFonts w:ascii="Times New Roman" w:hAnsi="Times New Roman" w:cs="Times New Roman"/>
          <w:sz w:val="28"/>
          <w:szCs w:val="28"/>
        </w:rPr>
        <w:t xml:space="preserve">. Учреждение оборудовано автоматической системой пожарной сигнализации и речевого оповещения людей о пожаре с выводом на централизованный пульт пожарной части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7119FA">
        <w:rPr>
          <w:rFonts w:ascii="Times New Roman" w:hAnsi="Times New Roman" w:cs="Times New Roman"/>
          <w:sz w:val="28"/>
          <w:szCs w:val="28"/>
        </w:rPr>
        <w:t xml:space="preserve"> «Стреле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119FA">
        <w:rPr>
          <w:rFonts w:ascii="Times New Roman" w:hAnsi="Times New Roman" w:cs="Times New Roman"/>
          <w:sz w:val="28"/>
          <w:szCs w:val="28"/>
        </w:rPr>
        <w:t>-мониторинг». Разработан комплекс мероприятий по безопасности антитеррористической направленности. Разработан план эвакуации сотрудников, граждан и несовершеннолетних, проживающих в учреждении, в случае возникновения различных чрезвычайных ситуаций. Сотрудниками и воспитанниками строго соблюдаются инструкции по мерам безопасности.</w:t>
      </w:r>
    </w:p>
    <w:p w14:paraId="5ED037B0" w14:textId="77777777" w:rsidR="003A4640" w:rsidRDefault="003A4640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67951F9" w14:textId="74F53346" w:rsidR="003A4640" w:rsidRDefault="003A4640" w:rsidP="003A4640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40">
        <w:rPr>
          <w:rFonts w:ascii="Times New Roman" w:hAnsi="Times New Roman" w:cs="Times New Roman"/>
          <w:b/>
          <w:bCs/>
          <w:sz w:val="28"/>
          <w:szCs w:val="28"/>
        </w:rPr>
        <w:t>Финансово- хозяйственная деятельность.</w:t>
      </w:r>
    </w:p>
    <w:p w14:paraId="7DBD0A8C" w14:textId="584AA275" w:rsidR="003A4640" w:rsidRPr="003A4640" w:rsidRDefault="003A4640" w:rsidP="003A4640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6A669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В 2020 году учреждению были выделены средства 18 603,5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CAEF13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</w:t>
      </w:r>
      <w:proofErr w:type="gramStart"/>
      <w:r w:rsidRPr="003A4640">
        <w:rPr>
          <w:rFonts w:ascii="Times New Roman" w:hAnsi="Times New Roman" w:cs="Times New Roman"/>
          <w:sz w:val="28"/>
          <w:szCs w:val="28"/>
        </w:rPr>
        <w:t>( оказание</w:t>
      </w:r>
      <w:proofErr w:type="gramEnd"/>
      <w:r w:rsidRPr="003A4640">
        <w:rPr>
          <w:rFonts w:ascii="Times New Roman" w:hAnsi="Times New Roman" w:cs="Times New Roman"/>
          <w:sz w:val="28"/>
          <w:szCs w:val="28"/>
        </w:rPr>
        <w:t xml:space="preserve"> услуг) учреждений социальной помощи семье, женщинам и детям 15 115,1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>.</w:t>
      </w:r>
    </w:p>
    <w:p w14:paraId="15427915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Противодействие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злоупортеблению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 xml:space="preserve"> наркотикам и их незаконному обороту 4,5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>. были приобретены печатные изделия.</w:t>
      </w:r>
    </w:p>
    <w:p w14:paraId="322BD18D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По подпрограмме 2 «Обеспечение пожарной безопасности» государственной программы Владимирской области «Социальная поддержка отдельных категорий граждан во Владимирской области на 2014 - 2020 годы» в сумме 117,5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>.</w:t>
      </w:r>
    </w:p>
    <w:p w14:paraId="5612ED88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>Были выполнены следующие работы:</w:t>
      </w:r>
    </w:p>
    <w:p w14:paraId="2F2F560B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-Ремонт и техническое </w:t>
      </w:r>
      <w:proofErr w:type="gramStart"/>
      <w:r w:rsidRPr="003A4640">
        <w:rPr>
          <w:rFonts w:ascii="Times New Roman" w:hAnsi="Times New Roman" w:cs="Times New Roman"/>
          <w:sz w:val="28"/>
          <w:szCs w:val="28"/>
        </w:rPr>
        <w:t>обслуживание  АПС</w:t>
      </w:r>
      <w:proofErr w:type="gramEnd"/>
      <w:r w:rsidRPr="003A4640">
        <w:rPr>
          <w:rFonts w:ascii="Times New Roman" w:hAnsi="Times New Roman" w:cs="Times New Roman"/>
          <w:sz w:val="28"/>
          <w:szCs w:val="28"/>
        </w:rPr>
        <w:t xml:space="preserve"> 63,0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>.;</w:t>
      </w:r>
    </w:p>
    <w:p w14:paraId="4604C374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-Замер сопротивления изоляции электропроводки 5,15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>.;</w:t>
      </w:r>
    </w:p>
    <w:p w14:paraId="3FCB22B7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средств индивидуальной защиты органов </w:t>
      </w:r>
      <w:proofErr w:type="gramStart"/>
      <w:r w:rsidRPr="003A4640">
        <w:rPr>
          <w:rFonts w:ascii="Times New Roman" w:hAnsi="Times New Roman" w:cs="Times New Roman"/>
          <w:sz w:val="28"/>
          <w:szCs w:val="28"/>
        </w:rPr>
        <w:t>дыхания  и</w:t>
      </w:r>
      <w:proofErr w:type="gramEnd"/>
      <w:r w:rsidRPr="003A4640">
        <w:rPr>
          <w:rFonts w:ascii="Times New Roman" w:hAnsi="Times New Roman" w:cs="Times New Roman"/>
          <w:sz w:val="28"/>
          <w:szCs w:val="28"/>
        </w:rPr>
        <w:t xml:space="preserve"> фонаря пожарного 35,15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 xml:space="preserve">.; </w:t>
      </w:r>
    </w:p>
    <w:p w14:paraId="6EFF9DB2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- Другие мероприятия по требованиям ОГПН 14,175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>.</w:t>
      </w:r>
    </w:p>
    <w:p w14:paraId="5F519FFC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 По подпрограмме </w:t>
      </w:r>
      <w:proofErr w:type="gramStart"/>
      <w:r w:rsidRPr="003A4640">
        <w:rPr>
          <w:rFonts w:ascii="Times New Roman" w:hAnsi="Times New Roman" w:cs="Times New Roman"/>
          <w:sz w:val="28"/>
          <w:szCs w:val="28"/>
        </w:rPr>
        <w:t>4  «</w:t>
      </w:r>
      <w:proofErr w:type="gramEnd"/>
      <w:r w:rsidRPr="003A4640">
        <w:rPr>
          <w:rFonts w:ascii="Times New Roman" w:hAnsi="Times New Roman" w:cs="Times New Roman"/>
          <w:sz w:val="28"/>
          <w:szCs w:val="28"/>
        </w:rPr>
        <w:t xml:space="preserve">Совершенствование социального обслуживания семьи и детей, находящихся в трудной жизненной ситуации» государственной программы Владимирской области «Социальная поддержка отдельных категорий граждан во Владимирской области на 2014 - 2020 годы» в сумме 2338,9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737D28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Было приобретено: </w:t>
      </w:r>
    </w:p>
    <w:p w14:paraId="3E9555FA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>-Транспортное средство для перевозки детей (</w:t>
      </w:r>
      <w:proofErr w:type="gramStart"/>
      <w:r w:rsidRPr="003A4640">
        <w:rPr>
          <w:rFonts w:ascii="Times New Roman" w:hAnsi="Times New Roman" w:cs="Times New Roman"/>
          <w:sz w:val="28"/>
          <w:szCs w:val="28"/>
        </w:rPr>
        <w:t>автобус)  2252</w:t>
      </w:r>
      <w:proofErr w:type="gramEnd"/>
      <w:r w:rsidRPr="003A4640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>.;</w:t>
      </w:r>
    </w:p>
    <w:p w14:paraId="021027A0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- Медицинское оборудование 86,9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>.</w:t>
      </w:r>
    </w:p>
    <w:p w14:paraId="40CCC365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 xml:space="preserve">Повышение квалификации и профессиональная переподготовка работников учреждений системы социальной защиты 12,0 </w:t>
      </w:r>
      <w:proofErr w:type="spellStart"/>
      <w:r w:rsidRPr="003A464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4640">
        <w:rPr>
          <w:rFonts w:ascii="Times New Roman" w:hAnsi="Times New Roman" w:cs="Times New Roman"/>
          <w:sz w:val="28"/>
          <w:szCs w:val="28"/>
        </w:rPr>
        <w:t>.</w:t>
      </w:r>
    </w:p>
    <w:p w14:paraId="0A70E239" w14:textId="77777777" w:rsidR="003A4640" w:rsidRPr="003A4640" w:rsidRDefault="003A4640" w:rsidP="003A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640">
        <w:rPr>
          <w:rFonts w:ascii="Times New Roman" w:hAnsi="Times New Roman" w:cs="Times New Roman"/>
          <w:sz w:val="28"/>
          <w:szCs w:val="28"/>
        </w:rPr>
        <w:t>Средства гранта 403,7 на приобретение оборудования и посещение экскурсий.</w:t>
      </w:r>
    </w:p>
    <w:p w14:paraId="27A357BC" w14:textId="77777777" w:rsidR="003A4640" w:rsidRPr="003A4640" w:rsidRDefault="003A4640" w:rsidP="003A4640">
      <w:pPr>
        <w:rPr>
          <w:rFonts w:ascii="Times New Roman" w:hAnsi="Times New Roman" w:cs="Times New Roman"/>
          <w:sz w:val="28"/>
          <w:szCs w:val="28"/>
        </w:rPr>
      </w:pPr>
    </w:p>
    <w:p w14:paraId="243B0D9D" w14:textId="32ED161D" w:rsidR="00391C21" w:rsidRDefault="003A4640" w:rsidP="003A4640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Выводы.</w:t>
      </w:r>
    </w:p>
    <w:p w14:paraId="76549F8D" w14:textId="362AD506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деятельности учреждения можно сделать вывод, что комплекс мероприятий, проводимых в Центре, индивидуальные программы реабилитации воспитанников способствуют снятию психологического напряжения у детей, создают условия для гармоничного развития личности, помогают детям и родителям выйти из трудной жизненной ситуации и успешно адаптироваться в современном мире.</w:t>
      </w:r>
    </w:p>
    <w:p w14:paraId="2779CE2C" w14:textId="77777777" w:rsidR="0091528B" w:rsidRPr="000A30F5" w:rsidRDefault="0091528B" w:rsidP="009152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 года, следует отметить, что поставленные задачи на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можно считать выполненными. Деятельность учреждения по всем направлениям работы имеет положительные результаты. Результаты деятельности учреждения в рамках 442-ФЗ положительные. Запланированные ремонтные работы все произведены. Внедрены новые формы работы с семьёй и детьми. Улучшены условия проживания несовершеннолетних. Правила комплексной и пожарной безопасности соблюдены. Работники центра прошли повышение квалификации в соответствии с планом.</w:t>
      </w:r>
    </w:p>
    <w:p w14:paraId="06E741D5" w14:textId="294D185A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20</w:t>
      </w:r>
      <w:r w:rsidR="003A4640">
        <w:rPr>
          <w:sz w:val="28"/>
          <w:szCs w:val="28"/>
        </w:rPr>
        <w:t>21</w:t>
      </w:r>
      <w:bookmarkStart w:id="0" w:name="_GoBack"/>
      <w:bookmarkEnd w:id="0"/>
      <w:r w:rsidRPr="00A2079E">
        <w:rPr>
          <w:sz w:val="28"/>
          <w:szCs w:val="28"/>
        </w:rPr>
        <w:t xml:space="preserve"> году </w:t>
      </w:r>
      <w:proofErr w:type="spellStart"/>
      <w:r w:rsidRPr="00A2079E">
        <w:rPr>
          <w:sz w:val="28"/>
          <w:szCs w:val="28"/>
        </w:rPr>
        <w:t>Собинский</w:t>
      </w:r>
      <w:proofErr w:type="spellEnd"/>
      <w:r w:rsidRPr="00A2079E">
        <w:rPr>
          <w:sz w:val="28"/>
          <w:szCs w:val="28"/>
        </w:rPr>
        <w:t xml:space="preserve"> социально-реабилитационный центр для несовершеннолетних ставит перед собой цель создание условий для реабилитации и социализации детей, попавших в трудную жизненную ситуацию, повышение качества предоставления социальных услуг. </w:t>
      </w:r>
    </w:p>
    <w:p w14:paraId="70D545AB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Задачи на текущий год:</w:t>
      </w:r>
    </w:p>
    <w:p w14:paraId="40DEA14A" w14:textId="77777777" w:rsidR="0091528B" w:rsidRPr="00A2079E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Укрепление материально-технической базы учреждения за счет различных источников финансирования. </w:t>
      </w:r>
    </w:p>
    <w:p w14:paraId="37DE6A93" w14:textId="77777777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Создание оптимальных условий для временного проживания и оказанию социальных услуг несовершеннолетним.</w:t>
      </w:r>
    </w:p>
    <w:p w14:paraId="6AAB694F" w14:textId="77777777" w:rsidR="0091528B" w:rsidRPr="00907F31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07F31">
        <w:rPr>
          <w:sz w:val="28"/>
          <w:szCs w:val="28"/>
        </w:rPr>
        <w:t>казание социальной помощи по ликвидации кризисной ситуации в</w:t>
      </w:r>
      <w:r>
        <w:rPr>
          <w:sz w:val="28"/>
          <w:szCs w:val="28"/>
        </w:rPr>
        <w:t xml:space="preserve"> </w:t>
      </w:r>
      <w:r w:rsidRPr="00907F31">
        <w:rPr>
          <w:sz w:val="28"/>
          <w:szCs w:val="28"/>
        </w:rPr>
        <w:t>семье и содействие в дальнейшем жизнеустройстве ребенка;</w:t>
      </w:r>
    </w:p>
    <w:p w14:paraId="4CF3E8B8" w14:textId="77777777" w:rsidR="0091528B" w:rsidRPr="00907F31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7F31">
        <w:rPr>
          <w:sz w:val="28"/>
          <w:szCs w:val="28"/>
        </w:rPr>
        <w:t>рганизация и проведение мероприятий, способствующих социальной адаптации детей и подростков, находящихся в трудной жизненной ситуации</w:t>
      </w:r>
      <w:r>
        <w:rPr>
          <w:sz w:val="28"/>
          <w:szCs w:val="28"/>
        </w:rPr>
        <w:t xml:space="preserve"> и социально- опасном положении</w:t>
      </w:r>
      <w:r w:rsidRPr="00907F31">
        <w:rPr>
          <w:sz w:val="28"/>
          <w:szCs w:val="28"/>
        </w:rPr>
        <w:t>;</w:t>
      </w:r>
    </w:p>
    <w:p w14:paraId="4433BFB3" w14:textId="77777777" w:rsidR="0091528B" w:rsidRPr="00C367C3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7F31">
        <w:rPr>
          <w:sz w:val="28"/>
          <w:szCs w:val="28"/>
        </w:rPr>
        <w:t>недрение новых технологий и форм профилактики безнадзорности и</w:t>
      </w:r>
      <w:r>
        <w:rPr>
          <w:sz w:val="28"/>
          <w:szCs w:val="28"/>
        </w:rPr>
        <w:t xml:space="preserve"> п</w:t>
      </w:r>
      <w:r w:rsidRPr="00C367C3">
        <w:rPr>
          <w:sz w:val="28"/>
          <w:szCs w:val="28"/>
        </w:rPr>
        <w:t>равонарушений несовершеннолетних.</w:t>
      </w:r>
    </w:p>
    <w:p w14:paraId="104DFC3D" w14:textId="77777777" w:rsidR="0091528B" w:rsidRPr="00907F31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07F31">
        <w:rPr>
          <w:sz w:val="28"/>
          <w:szCs w:val="28"/>
        </w:rPr>
        <w:t>ормирование у клиента и сотрудников учреждения позицию взаимного сотрудничества.</w:t>
      </w:r>
    </w:p>
    <w:p w14:paraId="1AD26B35" w14:textId="77777777" w:rsidR="0091528B" w:rsidRPr="00907F31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07F31">
        <w:rPr>
          <w:sz w:val="28"/>
          <w:szCs w:val="28"/>
        </w:rPr>
        <w:t>ормирование положительного имиджа учреждения через публикации в</w:t>
      </w:r>
      <w:r>
        <w:rPr>
          <w:sz w:val="28"/>
          <w:szCs w:val="28"/>
        </w:rPr>
        <w:t xml:space="preserve"> СМИ и социальных сетях</w:t>
      </w:r>
      <w:r w:rsidRPr="00907F31">
        <w:rPr>
          <w:sz w:val="28"/>
          <w:szCs w:val="28"/>
        </w:rPr>
        <w:t xml:space="preserve"> информации о проводимых мероприятиях, об участии и успехах воспитанников в различных конкурсах и соревнованиях.</w:t>
      </w:r>
    </w:p>
    <w:p w14:paraId="156788D4" w14:textId="77777777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Расширение межведомственного взаимодействия органов системы профилактики для предупреждения преступлений среди несовершеннолетних, состоящих на профилактическом учете.</w:t>
      </w:r>
    </w:p>
    <w:p w14:paraId="3FF8E5D0" w14:textId="77777777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инновационных форм работы с детьми- инвалидами и детьми с ОВЗ.</w:t>
      </w:r>
    </w:p>
    <w:p w14:paraId="4A952A43" w14:textId="77777777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программам дополнительного образования.</w:t>
      </w:r>
    </w:p>
    <w:p w14:paraId="5783340A" w14:textId="77777777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социальных проектов.</w:t>
      </w:r>
    </w:p>
    <w:p w14:paraId="5F704C75" w14:textId="77777777" w:rsidR="0091528B" w:rsidRPr="00A2079E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 различных уровней.</w:t>
      </w:r>
    </w:p>
    <w:p w14:paraId="723202C3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14:paraId="03A0E004" w14:textId="77777777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DBE9F97" w14:textId="77777777" w:rsidR="0091528B" w:rsidRPr="007119FA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B740E9D" w14:textId="77777777" w:rsidR="00150CF5" w:rsidRDefault="00150CF5"/>
    <w:sectPr w:rsidR="0015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8EB"/>
    <w:multiLevelType w:val="hybridMultilevel"/>
    <w:tmpl w:val="9FE6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0749"/>
    <w:multiLevelType w:val="hybridMultilevel"/>
    <w:tmpl w:val="8B90B3D6"/>
    <w:lvl w:ilvl="0" w:tplc="FD22B9D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A5515"/>
    <w:multiLevelType w:val="hybridMultilevel"/>
    <w:tmpl w:val="B5C24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B1001"/>
    <w:multiLevelType w:val="hybridMultilevel"/>
    <w:tmpl w:val="6B8C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1CD8"/>
    <w:multiLevelType w:val="hybridMultilevel"/>
    <w:tmpl w:val="CDF2740E"/>
    <w:lvl w:ilvl="0" w:tplc="BC2A2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562129"/>
    <w:multiLevelType w:val="hybridMultilevel"/>
    <w:tmpl w:val="A1165D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474E30"/>
    <w:multiLevelType w:val="hybridMultilevel"/>
    <w:tmpl w:val="EFD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F87AC2"/>
    <w:multiLevelType w:val="hybridMultilevel"/>
    <w:tmpl w:val="D7E4F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5B08C8"/>
    <w:multiLevelType w:val="hybridMultilevel"/>
    <w:tmpl w:val="18002386"/>
    <w:lvl w:ilvl="0" w:tplc="AB3C92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8B"/>
    <w:rsid w:val="00094E59"/>
    <w:rsid w:val="00096548"/>
    <w:rsid w:val="00150CF5"/>
    <w:rsid w:val="00305F47"/>
    <w:rsid w:val="003472FC"/>
    <w:rsid w:val="00391C21"/>
    <w:rsid w:val="003A4640"/>
    <w:rsid w:val="003E3A43"/>
    <w:rsid w:val="00484851"/>
    <w:rsid w:val="005C7213"/>
    <w:rsid w:val="0061178B"/>
    <w:rsid w:val="0061652B"/>
    <w:rsid w:val="006C3127"/>
    <w:rsid w:val="007213D9"/>
    <w:rsid w:val="007A471D"/>
    <w:rsid w:val="007B36D1"/>
    <w:rsid w:val="007D61EF"/>
    <w:rsid w:val="008B0BAE"/>
    <w:rsid w:val="008C19CB"/>
    <w:rsid w:val="0091528B"/>
    <w:rsid w:val="009F57A0"/>
    <w:rsid w:val="00A555AC"/>
    <w:rsid w:val="00D03212"/>
    <w:rsid w:val="00E42239"/>
    <w:rsid w:val="00EA2A9C"/>
    <w:rsid w:val="00F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4F28"/>
  <w15:chartTrackingRefBased/>
  <w15:docId w15:val="{19C1E3E9-182E-4345-B84D-08CE0879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5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91528B"/>
  </w:style>
  <w:style w:type="paragraph" w:styleId="a5">
    <w:name w:val="List Paragraph"/>
    <w:basedOn w:val="a"/>
    <w:uiPriority w:val="34"/>
    <w:qFormat/>
    <w:rsid w:val="0091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Usde</dc:creator>
  <cp:keywords/>
  <dc:description/>
  <cp:lastModifiedBy>Usde</cp:lastModifiedBy>
  <cp:revision>8</cp:revision>
  <dcterms:created xsi:type="dcterms:W3CDTF">2021-02-08T08:45:00Z</dcterms:created>
  <dcterms:modified xsi:type="dcterms:W3CDTF">2021-03-15T10:59:00Z</dcterms:modified>
</cp:coreProperties>
</file>